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CA4" w:rsidRPr="00E90CA4" w:rsidRDefault="00E90CA4" w:rsidP="00227594">
      <w:pPr>
        <w:spacing w:after="0" w:line="240" w:lineRule="auto"/>
        <w:ind w:firstLine="709"/>
        <w:jc w:val="center"/>
        <w:rPr>
          <w:rFonts w:ascii="Times New Roman" w:hAnsi="Times New Roman" w:cs="Times New Roman"/>
          <w:b/>
          <w:sz w:val="24"/>
          <w:lang w:val="en-US"/>
        </w:rPr>
      </w:pPr>
    </w:p>
    <w:p w:rsidR="00C87499" w:rsidRPr="00E90CA4" w:rsidRDefault="00E90CA4" w:rsidP="00E90CA4">
      <w:pPr>
        <w:spacing w:after="0" w:line="240" w:lineRule="auto"/>
        <w:ind w:firstLine="709"/>
        <w:jc w:val="center"/>
        <w:rPr>
          <w:rFonts w:ascii="Times New Roman" w:hAnsi="Times New Roman" w:cs="Times New Roman"/>
          <w:b/>
          <w:sz w:val="24"/>
          <w:lang w:val="kk-KZ"/>
        </w:rPr>
      </w:pPr>
      <w:r>
        <w:rPr>
          <w:rFonts w:ascii="Times New Roman" w:hAnsi="Times New Roman" w:cs="Times New Roman"/>
          <w:b/>
          <w:sz w:val="24"/>
          <w:lang w:val="kk-KZ"/>
        </w:rPr>
        <w:t>ҒҰНДАРДЫҢ</w:t>
      </w:r>
      <w:r w:rsidR="00C87499" w:rsidRPr="00CD73F5">
        <w:rPr>
          <w:rFonts w:ascii="Times New Roman" w:hAnsi="Times New Roman" w:cs="Times New Roman"/>
          <w:b/>
          <w:sz w:val="24"/>
          <w:lang w:val="kk-KZ"/>
        </w:rPr>
        <w:t xml:space="preserve"> </w:t>
      </w:r>
      <w:r>
        <w:rPr>
          <w:rFonts w:ascii="Times New Roman" w:hAnsi="Times New Roman" w:cs="Times New Roman"/>
          <w:b/>
          <w:sz w:val="24"/>
          <w:lang w:val="kk-KZ"/>
        </w:rPr>
        <w:t>ӘСКЕРИ</w:t>
      </w:r>
      <w:r w:rsidR="00C87499" w:rsidRPr="00CD73F5">
        <w:rPr>
          <w:rFonts w:ascii="Times New Roman" w:hAnsi="Times New Roman" w:cs="Times New Roman"/>
          <w:b/>
          <w:sz w:val="24"/>
          <w:lang w:val="kk-KZ"/>
        </w:rPr>
        <w:t xml:space="preserve"> </w:t>
      </w:r>
      <w:r>
        <w:rPr>
          <w:rFonts w:ascii="Times New Roman" w:hAnsi="Times New Roman" w:cs="Times New Roman"/>
          <w:b/>
          <w:sz w:val="24"/>
          <w:lang w:val="kk-KZ"/>
        </w:rPr>
        <w:t>ӨНЕРІ</w:t>
      </w:r>
      <w:r w:rsidR="00C87499" w:rsidRPr="00CD73F5">
        <w:rPr>
          <w:rFonts w:ascii="Times New Roman" w:hAnsi="Times New Roman" w:cs="Times New Roman"/>
          <w:b/>
          <w:sz w:val="24"/>
          <w:lang w:val="kk-KZ"/>
        </w:rPr>
        <w:t xml:space="preserve">  </w:t>
      </w:r>
    </w:p>
    <w:p w:rsidR="00501C3C" w:rsidRDefault="00501C3C" w:rsidP="00E90CA4">
      <w:pPr>
        <w:spacing w:after="0" w:line="240" w:lineRule="auto"/>
        <w:jc w:val="center"/>
        <w:rPr>
          <w:rFonts w:ascii="Times New Roman" w:hAnsi="Times New Roman" w:cs="Times New Roman"/>
          <w:b/>
          <w:sz w:val="24"/>
          <w:lang w:val="en-US"/>
        </w:rPr>
      </w:pPr>
    </w:p>
    <w:p w:rsidR="00E90CA4" w:rsidRPr="00F4342A" w:rsidRDefault="00E90CA4" w:rsidP="00E90CA4">
      <w:pPr>
        <w:spacing w:after="0" w:line="240" w:lineRule="auto"/>
        <w:jc w:val="center"/>
        <w:rPr>
          <w:rFonts w:ascii="Times New Roman" w:hAnsi="Times New Roman" w:cs="Times New Roman"/>
          <w:b/>
          <w:sz w:val="24"/>
          <w:lang w:val="en-US"/>
        </w:rPr>
      </w:pPr>
      <w:r>
        <w:rPr>
          <w:rFonts w:ascii="Times New Roman" w:hAnsi="Times New Roman" w:cs="Times New Roman"/>
          <w:b/>
          <w:sz w:val="24"/>
          <w:lang w:val="kk-KZ"/>
        </w:rPr>
        <w:t>И.М. Қалдар</w:t>
      </w:r>
    </w:p>
    <w:p w:rsidR="00501C3C" w:rsidRDefault="00501C3C" w:rsidP="00E90CA4">
      <w:pPr>
        <w:spacing w:after="0" w:line="240" w:lineRule="auto"/>
        <w:jc w:val="center"/>
        <w:rPr>
          <w:rFonts w:ascii="Times New Roman" w:hAnsi="Times New Roman" w:cs="Times New Roman"/>
          <w:b/>
          <w:sz w:val="24"/>
          <w:lang w:val="kk-KZ"/>
        </w:rPr>
      </w:pPr>
      <w:r>
        <w:rPr>
          <w:rFonts w:ascii="Times New Roman" w:hAnsi="Times New Roman" w:cs="Times New Roman"/>
          <w:b/>
          <w:sz w:val="24"/>
          <w:lang w:val="kk-KZ"/>
        </w:rPr>
        <w:t>Астана халықаралық университеті, Астана, Қазақстан</w:t>
      </w:r>
    </w:p>
    <w:p w:rsidR="00501C3C" w:rsidRPr="00F4342A" w:rsidRDefault="009F6C46" w:rsidP="00E90CA4">
      <w:pPr>
        <w:spacing w:after="0" w:line="240" w:lineRule="auto"/>
        <w:jc w:val="center"/>
        <w:rPr>
          <w:rFonts w:ascii="Times New Roman" w:hAnsi="Times New Roman" w:cs="Times New Roman"/>
          <w:b/>
          <w:sz w:val="24"/>
        </w:rPr>
      </w:pPr>
      <w:r>
        <w:rPr>
          <w:rFonts w:ascii="Times New Roman" w:hAnsi="Times New Roman" w:cs="Times New Roman"/>
          <w:b/>
          <w:sz w:val="24"/>
          <w:lang w:val="en-US"/>
        </w:rPr>
        <w:t>E</w:t>
      </w:r>
      <w:r w:rsidRPr="00F4342A">
        <w:rPr>
          <w:rFonts w:ascii="Times New Roman" w:hAnsi="Times New Roman" w:cs="Times New Roman"/>
          <w:b/>
          <w:sz w:val="24"/>
        </w:rPr>
        <w:t>-</w:t>
      </w:r>
      <w:r>
        <w:rPr>
          <w:rFonts w:ascii="Times New Roman" w:hAnsi="Times New Roman" w:cs="Times New Roman"/>
          <w:b/>
          <w:sz w:val="24"/>
          <w:lang w:val="en-US"/>
        </w:rPr>
        <w:t>mail</w:t>
      </w:r>
      <w:r w:rsidR="00501C3C" w:rsidRPr="00F4342A">
        <w:rPr>
          <w:rFonts w:ascii="Times New Roman" w:hAnsi="Times New Roman" w:cs="Times New Roman"/>
          <w:b/>
          <w:sz w:val="24"/>
        </w:rPr>
        <w:t xml:space="preserve">: </w:t>
      </w:r>
      <w:r w:rsidR="00501C3C">
        <w:rPr>
          <w:rFonts w:ascii="Times New Roman" w:hAnsi="Times New Roman" w:cs="Times New Roman"/>
          <w:b/>
          <w:sz w:val="24"/>
          <w:lang w:val="en-US"/>
        </w:rPr>
        <w:t>iamislam</w:t>
      </w:r>
      <w:r w:rsidR="00501C3C" w:rsidRPr="00F4342A">
        <w:rPr>
          <w:rFonts w:ascii="Times New Roman" w:hAnsi="Times New Roman" w:cs="Times New Roman"/>
          <w:b/>
          <w:sz w:val="24"/>
        </w:rPr>
        <w:t>1998@</w:t>
      </w:r>
      <w:r w:rsidR="00501C3C">
        <w:rPr>
          <w:rFonts w:ascii="Times New Roman" w:hAnsi="Times New Roman" w:cs="Times New Roman"/>
          <w:b/>
          <w:sz w:val="24"/>
          <w:lang w:val="en-US"/>
        </w:rPr>
        <w:t>gmail</w:t>
      </w:r>
      <w:r w:rsidR="00501C3C" w:rsidRPr="00F4342A">
        <w:rPr>
          <w:rFonts w:ascii="Times New Roman" w:hAnsi="Times New Roman" w:cs="Times New Roman"/>
          <w:b/>
          <w:sz w:val="24"/>
        </w:rPr>
        <w:t>.</w:t>
      </w:r>
      <w:r w:rsidR="00501C3C">
        <w:rPr>
          <w:rFonts w:ascii="Times New Roman" w:hAnsi="Times New Roman" w:cs="Times New Roman"/>
          <w:b/>
          <w:sz w:val="24"/>
          <w:lang w:val="en-US"/>
        </w:rPr>
        <w:t>com</w:t>
      </w:r>
    </w:p>
    <w:p w:rsidR="00D02F5B" w:rsidRPr="00CD73F5" w:rsidRDefault="00D02F5B" w:rsidP="00957138">
      <w:pPr>
        <w:spacing w:after="0" w:line="240" w:lineRule="auto"/>
        <w:ind w:firstLine="709"/>
        <w:jc w:val="both"/>
        <w:rPr>
          <w:rFonts w:ascii="Times New Roman" w:hAnsi="Times New Roman" w:cs="Times New Roman"/>
          <w:b/>
          <w:i/>
          <w:sz w:val="24"/>
          <w:lang w:val="kk-KZ"/>
        </w:rPr>
      </w:pPr>
      <w:r w:rsidRPr="00CD73F5">
        <w:rPr>
          <w:rFonts w:ascii="Times New Roman" w:hAnsi="Times New Roman" w:cs="Times New Roman"/>
          <w:b/>
          <w:i/>
          <w:sz w:val="24"/>
          <w:lang w:val="kk-KZ"/>
        </w:rPr>
        <w:t>Аңдатпа.</w:t>
      </w:r>
    </w:p>
    <w:p w:rsidR="00D02F5B" w:rsidRPr="00CD73F5" w:rsidRDefault="001A10B8" w:rsidP="00957138">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Мақалада Қазақстан тарихындағы </w:t>
      </w:r>
      <w:r w:rsidR="00D02F5B" w:rsidRPr="00CD73F5">
        <w:rPr>
          <w:rFonts w:ascii="Times New Roman" w:hAnsi="Times New Roman" w:cs="Times New Roman"/>
          <w:sz w:val="24"/>
          <w:szCs w:val="24"/>
          <w:lang w:val="kk-KZ"/>
        </w:rPr>
        <w:t>ғұндардың, соның ішіндегі IV-V ғасырлардағы</w:t>
      </w:r>
      <w:r w:rsidR="00713E81" w:rsidRPr="00CD73F5">
        <w:rPr>
          <w:rFonts w:ascii="Times New Roman" w:hAnsi="Times New Roman" w:cs="Times New Roman"/>
          <w:sz w:val="24"/>
          <w:szCs w:val="24"/>
          <w:lang w:val="kk-KZ"/>
        </w:rPr>
        <w:t xml:space="preserve"> өмір салты </w:t>
      </w:r>
      <w:r w:rsidR="00D02F5B" w:rsidRPr="00CD73F5">
        <w:rPr>
          <w:rFonts w:ascii="Times New Roman" w:hAnsi="Times New Roman" w:cs="Times New Roman"/>
          <w:sz w:val="24"/>
          <w:szCs w:val="24"/>
          <w:lang w:val="kk-KZ"/>
        </w:rPr>
        <w:t>мен олардың әскери өнері мен тарихы қарастырылады. Ғұндар тарихы көптеген шетелдік елдерге танымал болғандықтан, оларды зерттеу баршаға үлкен және ірі масштабты тарихи көздерінің бірі болып табылады. Соған байланысты, олардың әскери өнері мен тарихын ең ежелден бері келе жатқан көне тарихшылардың бірі болып табылатын Аммиан Марцеллинның зерттеулеріне жүгініп, оны осы уақытқа дейін шетелдік, кеңестік, және отандық тарихшылардың аудармаларына мән беріп, олардың расында да тарих беттерінде шығаруға дерліктей дәлелдемелер мен ақиқат бетін</w:t>
      </w:r>
      <w:r w:rsidR="00713E81" w:rsidRPr="00CD73F5">
        <w:rPr>
          <w:rFonts w:ascii="Times New Roman" w:hAnsi="Times New Roman" w:cs="Times New Roman"/>
          <w:sz w:val="24"/>
          <w:szCs w:val="24"/>
          <w:lang w:val="kk-KZ"/>
        </w:rPr>
        <w:t xml:space="preserve"> ашып беретін тарихи көріністі және ғұндардың сол уақыттағы ежелден келе жатқан әскери айлалығын, өнерін меңгеруге жол ашатындай мүмкіндік береді. Сонымен қатар, осы секілді мәселелер ғұн империясы ретінде және оның тарихын зерттеуге қызығушылық көрсетеді. Аталмыш фактілерден отандық тарих ғылымында ғұн мемлекетінің әскери өнерін зерттеудің нысаны ретінде қарастырудың өзі жаңашылдық болып табылатынын байқау қиын емес. Мәселен, ғұндар үшін жаңа аумақ, жаңа бағдар және де мемлекет даму барысында, ең ерекшесі болып келеді. </w:t>
      </w:r>
    </w:p>
    <w:p w:rsidR="00957138" w:rsidRPr="00CD73F5" w:rsidRDefault="00957138" w:rsidP="00957138">
      <w:pPr>
        <w:spacing w:after="0" w:line="240" w:lineRule="auto"/>
        <w:ind w:firstLine="709"/>
        <w:jc w:val="both"/>
        <w:rPr>
          <w:rFonts w:ascii="Times New Roman" w:hAnsi="Times New Roman" w:cs="Times New Roman"/>
          <w:b/>
          <w:sz w:val="20"/>
          <w:szCs w:val="24"/>
          <w:lang w:val="kk-KZ"/>
        </w:rPr>
      </w:pPr>
      <w:r w:rsidRPr="00CD73F5">
        <w:rPr>
          <w:rFonts w:ascii="Times New Roman" w:hAnsi="Times New Roman" w:cs="Times New Roman"/>
          <w:b/>
          <w:sz w:val="20"/>
          <w:szCs w:val="24"/>
          <w:lang w:val="kk-KZ"/>
        </w:rPr>
        <w:t xml:space="preserve">Кілт сөздер: </w:t>
      </w:r>
      <w:r w:rsidRPr="00CD73F5">
        <w:rPr>
          <w:rFonts w:ascii="Times New Roman" w:hAnsi="Times New Roman" w:cs="Times New Roman"/>
          <w:sz w:val="20"/>
          <w:szCs w:val="24"/>
          <w:lang w:val="kk-KZ"/>
        </w:rPr>
        <w:t>ғұндар, ерте орта заман, Қазақстан тарихы, әскери өнер, кеңестік тарих, отандық тарих, шетелдік тарих</w:t>
      </w:r>
      <w:r w:rsidR="00DE0ADA">
        <w:rPr>
          <w:rFonts w:ascii="Times New Roman" w:hAnsi="Times New Roman" w:cs="Times New Roman"/>
          <w:b/>
          <w:sz w:val="20"/>
          <w:szCs w:val="24"/>
          <w:lang w:val="kk-KZ"/>
        </w:rPr>
        <w:t xml:space="preserve">, </w:t>
      </w:r>
      <w:r w:rsidR="00DE0ADA" w:rsidRPr="00DE0ADA">
        <w:rPr>
          <w:rFonts w:ascii="Times New Roman" w:hAnsi="Times New Roman" w:cs="Times New Roman"/>
          <w:sz w:val="20"/>
          <w:szCs w:val="24"/>
          <w:lang w:val="kk-KZ"/>
        </w:rPr>
        <w:t>ұлы қоныс аудару</w:t>
      </w:r>
    </w:p>
    <w:p w:rsidR="00957138" w:rsidRPr="009F6C46" w:rsidRDefault="00957138" w:rsidP="00957138">
      <w:pPr>
        <w:spacing w:after="0" w:line="240" w:lineRule="auto"/>
        <w:ind w:firstLine="709"/>
        <w:jc w:val="both"/>
        <w:rPr>
          <w:rFonts w:ascii="Times New Roman" w:hAnsi="Times New Roman" w:cs="Times New Roman"/>
          <w:b/>
          <w:i/>
          <w:sz w:val="24"/>
          <w:szCs w:val="24"/>
          <w:lang w:val="kk-KZ"/>
        </w:rPr>
      </w:pPr>
    </w:p>
    <w:p w:rsidR="00F4342A" w:rsidRDefault="00F4342A" w:rsidP="00E90CA4">
      <w:pPr>
        <w:spacing w:after="0" w:line="240" w:lineRule="auto"/>
        <w:ind w:firstLine="709"/>
        <w:jc w:val="center"/>
        <w:rPr>
          <w:rFonts w:ascii="Times New Roman" w:hAnsi="Times New Roman" w:cs="Times New Roman"/>
          <w:b/>
          <w:sz w:val="24"/>
          <w:lang w:val="kk-KZ"/>
        </w:rPr>
      </w:pPr>
    </w:p>
    <w:p w:rsidR="00501C3C" w:rsidRPr="009F6C46" w:rsidRDefault="00E90CA4" w:rsidP="00E90CA4">
      <w:pPr>
        <w:spacing w:after="0" w:line="240" w:lineRule="auto"/>
        <w:ind w:firstLine="709"/>
        <w:jc w:val="center"/>
        <w:rPr>
          <w:rFonts w:ascii="Times New Roman" w:hAnsi="Times New Roman" w:cs="Times New Roman"/>
          <w:b/>
          <w:sz w:val="24"/>
        </w:rPr>
      </w:pPr>
      <w:r>
        <w:rPr>
          <w:rFonts w:ascii="Times New Roman" w:hAnsi="Times New Roman" w:cs="Times New Roman"/>
          <w:b/>
          <w:sz w:val="24"/>
          <w:lang w:val="kk-KZ"/>
        </w:rPr>
        <w:t>ВОЕННОЕ</w:t>
      </w:r>
      <w:r w:rsidRPr="00CD73F5">
        <w:rPr>
          <w:rFonts w:ascii="Times New Roman" w:hAnsi="Times New Roman" w:cs="Times New Roman"/>
          <w:b/>
          <w:sz w:val="24"/>
          <w:lang w:val="kk-KZ"/>
        </w:rPr>
        <w:t xml:space="preserve"> </w:t>
      </w:r>
      <w:r>
        <w:rPr>
          <w:rFonts w:ascii="Times New Roman" w:hAnsi="Times New Roman" w:cs="Times New Roman"/>
          <w:b/>
          <w:sz w:val="24"/>
          <w:lang w:val="kk-KZ"/>
        </w:rPr>
        <w:t>ИСКУССТВО</w:t>
      </w:r>
      <w:r w:rsidRPr="00CD73F5">
        <w:rPr>
          <w:rFonts w:ascii="Times New Roman" w:hAnsi="Times New Roman" w:cs="Times New Roman"/>
          <w:b/>
          <w:sz w:val="24"/>
          <w:lang w:val="kk-KZ"/>
        </w:rPr>
        <w:t xml:space="preserve"> </w:t>
      </w:r>
      <w:r>
        <w:rPr>
          <w:rFonts w:ascii="Times New Roman" w:hAnsi="Times New Roman" w:cs="Times New Roman"/>
          <w:b/>
          <w:sz w:val="24"/>
          <w:lang w:val="kk-KZ"/>
        </w:rPr>
        <w:t xml:space="preserve">ГУННОВ </w:t>
      </w:r>
    </w:p>
    <w:p w:rsidR="00E90CA4" w:rsidRPr="009F6C46" w:rsidRDefault="00E90CA4" w:rsidP="00E90CA4">
      <w:pPr>
        <w:spacing w:after="0" w:line="240" w:lineRule="auto"/>
        <w:ind w:firstLine="709"/>
        <w:jc w:val="center"/>
        <w:rPr>
          <w:rFonts w:ascii="Times New Roman" w:hAnsi="Times New Roman" w:cs="Times New Roman"/>
          <w:b/>
          <w:sz w:val="24"/>
        </w:rPr>
      </w:pPr>
      <w:r>
        <w:rPr>
          <w:rFonts w:ascii="Times New Roman" w:hAnsi="Times New Roman" w:cs="Times New Roman"/>
          <w:b/>
          <w:sz w:val="24"/>
          <w:lang w:val="kk-KZ"/>
        </w:rPr>
        <w:t xml:space="preserve">И.М. Калдар </w:t>
      </w:r>
    </w:p>
    <w:p w:rsidR="00501C3C" w:rsidRPr="009F6C46" w:rsidRDefault="00501C3C" w:rsidP="00E90CA4">
      <w:pPr>
        <w:spacing w:after="0" w:line="240" w:lineRule="auto"/>
        <w:ind w:firstLine="709"/>
        <w:jc w:val="center"/>
        <w:rPr>
          <w:rFonts w:ascii="Times New Roman" w:hAnsi="Times New Roman" w:cs="Times New Roman"/>
          <w:b/>
          <w:sz w:val="24"/>
        </w:rPr>
      </w:pPr>
      <w:r>
        <w:rPr>
          <w:rFonts w:ascii="Times New Roman" w:hAnsi="Times New Roman" w:cs="Times New Roman"/>
          <w:b/>
          <w:sz w:val="24"/>
          <w:lang w:val="kk-KZ"/>
        </w:rPr>
        <w:t>Международный университет Астана, Астана, Казахстан</w:t>
      </w:r>
    </w:p>
    <w:p w:rsidR="00501C3C" w:rsidRPr="00F4342A" w:rsidRDefault="009F6C46" w:rsidP="00E90CA4">
      <w:pPr>
        <w:spacing w:after="0" w:line="240" w:lineRule="auto"/>
        <w:ind w:firstLine="709"/>
        <w:jc w:val="center"/>
        <w:rPr>
          <w:rFonts w:ascii="Times New Roman" w:hAnsi="Times New Roman" w:cs="Times New Roman"/>
          <w:b/>
          <w:sz w:val="24"/>
        </w:rPr>
      </w:pPr>
      <w:r>
        <w:rPr>
          <w:rFonts w:ascii="Times New Roman" w:hAnsi="Times New Roman" w:cs="Times New Roman"/>
          <w:b/>
          <w:sz w:val="24"/>
          <w:lang w:val="en-US"/>
        </w:rPr>
        <w:t>E</w:t>
      </w:r>
      <w:r w:rsidRPr="00F4342A">
        <w:rPr>
          <w:rFonts w:ascii="Times New Roman" w:hAnsi="Times New Roman" w:cs="Times New Roman"/>
          <w:b/>
          <w:sz w:val="24"/>
        </w:rPr>
        <w:t>-</w:t>
      </w:r>
      <w:r>
        <w:rPr>
          <w:rFonts w:ascii="Times New Roman" w:hAnsi="Times New Roman" w:cs="Times New Roman"/>
          <w:b/>
          <w:sz w:val="24"/>
          <w:lang w:val="en-US"/>
        </w:rPr>
        <w:t>mail</w:t>
      </w:r>
      <w:r w:rsidR="00501C3C" w:rsidRPr="00F4342A">
        <w:rPr>
          <w:rFonts w:ascii="Times New Roman" w:hAnsi="Times New Roman" w:cs="Times New Roman"/>
          <w:b/>
          <w:sz w:val="24"/>
        </w:rPr>
        <w:t xml:space="preserve">: </w:t>
      </w:r>
      <w:r w:rsidR="00501C3C">
        <w:rPr>
          <w:rFonts w:ascii="Times New Roman" w:hAnsi="Times New Roman" w:cs="Times New Roman"/>
          <w:b/>
          <w:sz w:val="24"/>
          <w:lang w:val="en-US"/>
        </w:rPr>
        <w:t>iamislam</w:t>
      </w:r>
      <w:r w:rsidR="00501C3C" w:rsidRPr="00F4342A">
        <w:rPr>
          <w:rFonts w:ascii="Times New Roman" w:hAnsi="Times New Roman" w:cs="Times New Roman"/>
          <w:b/>
          <w:sz w:val="24"/>
        </w:rPr>
        <w:t>1998@</w:t>
      </w:r>
      <w:r w:rsidR="00501C3C">
        <w:rPr>
          <w:rFonts w:ascii="Times New Roman" w:hAnsi="Times New Roman" w:cs="Times New Roman"/>
          <w:b/>
          <w:sz w:val="24"/>
          <w:lang w:val="en-US"/>
        </w:rPr>
        <w:t>gmail</w:t>
      </w:r>
      <w:r w:rsidR="00501C3C" w:rsidRPr="00F4342A">
        <w:rPr>
          <w:rFonts w:ascii="Times New Roman" w:hAnsi="Times New Roman" w:cs="Times New Roman"/>
          <w:b/>
          <w:sz w:val="24"/>
        </w:rPr>
        <w:t>.</w:t>
      </w:r>
      <w:r w:rsidR="00501C3C">
        <w:rPr>
          <w:rFonts w:ascii="Times New Roman" w:hAnsi="Times New Roman" w:cs="Times New Roman"/>
          <w:b/>
          <w:sz w:val="24"/>
          <w:lang w:val="en-US"/>
        </w:rPr>
        <w:t>com</w:t>
      </w:r>
    </w:p>
    <w:p w:rsidR="00E90CA4" w:rsidRPr="00F4342A" w:rsidRDefault="00E90CA4" w:rsidP="00957138">
      <w:pPr>
        <w:spacing w:after="0" w:line="240" w:lineRule="auto"/>
        <w:ind w:firstLine="709"/>
        <w:jc w:val="both"/>
        <w:rPr>
          <w:rFonts w:ascii="Times New Roman" w:hAnsi="Times New Roman" w:cs="Times New Roman"/>
          <w:b/>
          <w:i/>
          <w:sz w:val="24"/>
          <w:szCs w:val="24"/>
        </w:rPr>
      </w:pPr>
    </w:p>
    <w:p w:rsidR="00713E81" w:rsidRPr="00CD73F5" w:rsidRDefault="00713E81" w:rsidP="00957138">
      <w:pPr>
        <w:spacing w:after="0" w:line="240" w:lineRule="auto"/>
        <w:ind w:firstLine="709"/>
        <w:jc w:val="both"/>
        <w:rPr>
          <w:rFonts w:ascii="Times New Roman" w:hAnsi="Times New Roman" w:cs="Times New Roman"/>
          <w:b/>
          <w:i/>
          <w:sz w:val="24"/>
          <w:szCs w:val="24"/>
          <w:lang w:val="kk-KZ"/>
        </w:rPr>
      </w:pPr>
      <w:r w:rsidRPr="00CD73F5">
        <w:rPr>
          <w:rFonts w:ascii="Times New Roman" w:hAnsi="Times New Roman" w:cs="Times New Roman"/>
          <w:b/>
          <w:i/>
          <w:sz w:val="24"/>
          <w:szCs w:val="24"/>
          <w:lang w:val="kk-KZ"/>
        </w:rPr>
        <w:t xml:space="preserve">Аннотация. </w:t>
      </w:r>
    </w:p>
    <w:p w:rsidR="00713E81" w:rsidRPr="00CD73F5" w:rsidRDefault="00713E81" w:rsidP="00957138">
      <w:pPr>
        <w:spacing w:after="0" w:line="240" w:lineRule="auto"/>
        <w:ind w:firstLine="709"/>
        <w:jc w:val="both"/>
        <w:rPr>
          <w:rFonts w:ascii="Times New Roman" w:hAnsi="Times New Roman" w:cs="Times New Roman"/>
          <w:sz w:val="24"/>
          <w:szCs w:val="24"/>
          <w:lang w:val="kk-KZ"/>
        </w:rPr>
      </w:pPr>
      <w:r w:rsidRPr="00CD73F5">
        <w:rPr>
          <w:rFonts w:ascii="Times New Roman" w:hAnsi="Times New Roman" w:cs="Times New Roman"/>
          <w:sz w:val="24"/>
          <w:szCs w:val="24"/>
          <w:lang w:val="kk-KZ"/>
        </w:rPr>
        <w:t xml:space="preserve">В статье рассматриваются образ жизни, история и военное искусство гуннов IV-V веков. История гуннов занимает важное место в исторической науке многих зарубежных стран, вследствие чего её изучение представляет собой одно из важных и масштабных направлений исторических исследований. </w:t>
      </w:r>
      <w:r w:rsidR="00B14306" w:rsidRPr="00CD73F5">
        <w:rPr>
          <w:rFonts w:ascii="Times New Roman" w:hAnsi="Times New Roman" w:cs="Times New Roman"/>
          <w:sz w:val="24"/>
          <w:szCs w:val="24"/>
          <w:lang w:val="kk-KZ"/>
        </w:rPr>
        <w:t xml:space="preserve">В связи с этим исследование военного искусства и истории гуннов основывается на сведениях одного из выдающихся античных историков – Аммиана Марцеллина. Обращение к его трудам, а также анализ их переводов и интерпретаций, представленных зарубежными, советскими и отечественными историками, позволяет выявить исторические свидетельства, способствующие более глубоко изучения военной тактики, искусстве </w:t>
      </w:r>
      <w:r w:rsidR="00957138" w:rsidRPr="00CD73F5">
        <w:rPr>
          <w:rFonts w:ascii="Times New Roman" w:hAnsi="Times New Roman" w:cs="Times New Roman"/>
          <w:sz w:val="24"/>
          <w:szCs w:val="24"/>
          <w:lang w:val="kk-KZ"/>
        </w:rPr>
        <w:t>и особенностей гуннов того времени.</w:t>
      </w:r>
      <w:r w:rsidR="00B14306" w:rsidRPr="00CD73F5">
        <w:rPr>
          <w:rFonts w:ascii="Times New Roman" w:hAnsi="Times New Roman" w:cs="Times New Roman"/>
          <w:sz w:val="24"/>
          <w:szCs w:val="24"/>
          <w:lang w:val="kk-KZ"/>
        </w:rPr>
        <w:t xml:space="preserve"> Кроме того, рассмотрение данных вопросов представляет значительный научный интерес в контексте исследования истории Гуннской империи и процессов её исторического развития. Анализ указанных фактов позволяет отметить, что изучение военного искусства гуннского государства в качестве самостоятельного объекта исследования является относительно новым и перспективным направлением отечественной исторической науки. В частн</w:t>
      </w:r>
      <w:r w:rsidR="00957138" w:rsidRPr="00CD73F5">
        <w:rPr>
          <w:rFonts w:ascii="Times New Roman" w:hAnsi="Times New Roman" w:cs="Times New Roman"/>
          <w:sz w:val="24"/>
          <w:szCs w:val="24"/>
          <w:lang w:val="kk-KZ"/>
        </w:rPr>
        <w:t>ости, освоение новых территории, формирование новых направлений развития и особенности государственного становления являлись важными факторами исторического развития гуннов и определяли специфику их военно-политической деятельности.</w:t>
      </w:r>
    </w:p>
    <w:p w:rsidR="00957138" w:rsidRPr="00CD73F5" w:rsidRDefault="00957138" w:rsidP="00957138">
      <w:pPr>
        <w:spacing w:after="0" w:line="240" w:lineRule="auto"/>
        <w:ind w:firstLine="709"/>
        <w:jc w:val="both"/>
        <w:rPr>
          <w:rFonts w:ascii="Times New Roman" w:hAnsi="Times New Roman" w:cs="Times New Roman"/>
          <w:sz w:val="20"/>
          <w:szCs w:val="24"/>
          <w:lang w:val="kk-KZ"/>
        </w:rPr>
      </w:pPr>
      <w:r w:rsidRPr="00CD73F5">
        <w:rPr>
          <w:rFonts w:ascii="Times New Roman" w:hAnsi="Times New Roman" w:cs="Times New Roman"/>
          <w:b/>
          <w:sz w:val="20"/>
          <w:szCs w:val="24"/>
          <w:lang w:val="kk-KZ"/>
        </w:rPr>
        <w:t>Ключевые слова:</w:t>
      </w:r>
      <w:r w:rsidRPr="00CD73F5">
        <w:rPr>
          <w:rFonts w:ascii="Times New Roman" w:hAnsi="Times New Roman" w:cs="Times New Roman"/>
          <w:sz w:val="20"/>
          <w:szCs w:val="24"/>
          <w:lang w:val="kk-KZ"/>
        </w:rPr>
        <w:t xml:space="preserve"> гунны, раннее средневековье, история Казахстана, военное искусство, советская историография, отечественная историография, зарубежная историография</w:t>
      </w:r>
      <w:r w:rsidR="00DE0ADA">
        <w:rPr>
          <w:rFonts w:ascii="Times New Roman" w:hAnsi="Times New Roman" w:cs="Times New Roman"/>
          <w:sz w:val="20"/>
          <w:szCs w:val="24"/>
          <w:lang w:val="kk-KZ"/>
        </w:rPr>
        <w:t xml:space="preserve">, великое переселение </w:t>
      </w:r>
    </w:p>
    <w:p w:rsidR="00E90CA4" w:rsidRPr="009F6C46" w:rsidRDefault="00E90CA4" w:rsidP="00E90CA4">
      <w:pPr>
        <w:spacing w:after="0" w:line="240" w:lineRule="auto"/>
        <w:ind w:firstLine="709"/>
        <w:jc w:val="center"/>
        <w:rPr>
          <w:rFonts w:ascii="Times New Roman" w:hAnsi="Times New Roman" w:cs="Times New Roman"/>
          <w:b/>
          <w:sz w:val="24"/>
        </w:rPr>
      </w:pPr>
    </w:p>
    <w:p w:rsidR="00F4342A" w:rsidRDefault="00F4342A" w:rsidP="00501C3C">
      <w:pPr>
        <w:spacing w:after="0" w:line="240" w:lineRule="auto"/>
        <w:ind w:firstLine="709"/>
        <w:jc w:val="center"/>
        <w:rPr>
          <w:rFonts w:ascii="Times New Roman" w:hAnsi="Times New Roman" w:cs="Times New Roman"/>
          <w:b/>
          <w:sz w:val="24"/>
        </w:rPr>
      </w:pPr>
    </w:p>
    <w:p w:rsidR="00501C3C" w:rsidRPr="001A10B8" w:rsidRDefault="00E90CA4" w:rsidP="00501C3C">
      <w:pPr>
        <w:spacing w:after="0" w:line="240" w:lineRule="auto"/>
        <w:ind w:firstLine="709"/>
        <w:jc w:val="center"/>
        <w:rPr>
          <w:rFonts w:ascii="Times New Roman" w:hAnsi="Times New Roman" w:cs="Times New Roman"/>
          <w:b/>
          <w:sz w:val="24"/>
          <w:lang w:val="en-US"/>
        </w:rPr>
      </w:pPr>
      <w:r>
        <w:rPr>
          <w:rFonts w:ascii="Times New Roman" w:hAnsi="Times New Roman" w:cs="Times New Roman"/>
          <w:b/>
          <w:sz w:val="24"/>
          <w:lang w:val="en-US"/>
        </w:rPr>
        <w:lastRenderedPageBreak/>
        <w:t>THE</w:t>
      </w:r>
      <w:r w:rsidRPr="00CD73F5">
        <w:rPr>
          <w:rFonts w:ascii="Times New Roman" w:hAnsi="Times New Roman" w:cs="Times New Roman"/>
          <w:b/>
          <w:sz w:val="24"/>
          <w:lang w:val="kk-KZ"/>
        </w:rPr>
        <w:t xml:space="preserve"> </w:t>
      </w:r>
      <w:r>
        <w:rPr>
          <w:rFonts w:ascii="Times New Roman" w:hAnsi="Times New Roman" w:cs="Times New Roman"/>
          <w:b/>
          <w:sz w:val="24"/>
          <w:lang w:val="en-US"/>
        </w:rPr>
        <w:t>MILITART</w:t>
      </w:r>
      <w:r w:rsidRPr="00CD73F5">
        <w:rPr>
          <w:rFonts w:ascii="Times New Roman" w:hAnsi="Times New Roman" w:cs="Times New Roman"/>
          <w:b/>
          <w:sz w:val="24"/>
          <w:lang w:val="kk-KZ"/>
        </w:rPr>
        <w:t xml:space="preserve"> </w:t>
      </w:r>
      <w:r>
        <w:rPr>
          <w:rFonts w:ascii="Times New Roman" w:hAnsi="Times New Roman" w:cs="Times New Roman"/>
          <w:b/>
          <w:sz w:val="24"/>
          <w:lang w:val="en-US"/>
        </w:rPr>
        <w:t>ART</w:t>
      </w:r>
      <w:r w:rsidRPr="00CD73F5">
        <w:rPr>
          <w:rFonts w:ascii="Times New Roman" w:hAnsi="Times New Roman" w:cs="Times New Roman"/>
          <w:b/>
          <w:sz w:val="24"/>
          <w:lang w:val="kk-KZ"/>
        </w:rPr>
        <w:t xml:space="preserve"> </w:t>
      </w:r>
      <w:r>
        <w:rPr>
          <w:rFonts w:ascii="Times New Roman" w:hAnsi="Times New Roman" w:cs="Times New Roman"/>
          <w:b/>
          <w:sz w:val="24"/>
          <w:lang w:val="en-US"/>
        </w:rPr>
        <w:t>OF</w:t>
      </w:r>
      <w:r w:rsidRPr="00CD73F5">
        <w:rPr>
          <w:rFonts w:ascii="Times New Roman" w:hAnsi="Times New Roman" w:cs="Times New Roman"/>
          <w:b/>
          <w:sz w:val="24"/>
          <w:lang w:val="kk-KZ"/>
        </w:rPr>
        <w:t xml:space="preserve"> </w:t>
      </w:r>
      <w:r>
        <w:rPr>
          <w:rFonts w:ascii="Times New Roman" w:hAnsi="Times New Roman" w:cs="Times New Roman"/>
          <w:b/>
          <w:sz w:val="24"/>
          <w:lang w:val="en-US"/>
        </w:rPr>
        <w:t>THE</w:t>
      </w:r>
      <w:r w:rsidRPr="00CD73F5">
        <w:rPr>
          <w:rFonts w:ascii="Times New Roman" w:hAnsi="Times New Roman" w:cs="Times New Roman"/>
          <w:b/>
          <w:sz w:val="24"/>
          <w:lang w:val="kk-KZ"/>
        </w:rPr>
        <w:t xml:space="preserve"> </w:t>
      </w:r>
      <w:r>
        <w:rPr>
          <w:rFonts w:ascii="Times New Roman" w:hAnsi="Times New Roman" w:cs="Times New Roman"/>
          <w:b/>
          <w:sz w:val="24"/>
          <w:lang w:val="en-US"/>
        </w:rPr>
        <w:t>HUNS</w:t>
      </w:r>
    </w:p>
    <w:p w:rsidR="009F6C46" w:rsidRDefault="009F6C46" w:rsidP="00501C3C">
      <w:pPr>
        <w:spacing w:after="0" w:line="240" w:lineRule="auto"/>
        <w:jc w:val="center"/>
        <w:rPr>
          <w:rFonts w:ascii="Times New Roman" w:hAnsi="Times New Roman" w:cs="Times New Roman"/>
          <w:b/>
          <w:lang w:val="en-US"/>
        </w:rPr>
      </w:pPr>
    </w:p>
    <w:p w:rsidR="00E90CA4" w:rsidRDefault="00501C3C" w:rsidP="00501C3C">
      <w:pPr>
        <w:spacing w:after="0" w:line="240" w:lineRule="auto"/>
        <w:jc w:val="center"/>
        <w:rPr>
          <w:rFonts w:ascii="Times New Roman" w:hAnsi="Times New Roman" w:cs="Times New Roman"/>
          <w:b/>
          <w:lang w:val="en-US"/>
        </w:rPr>
      </w:pPr>
      <w:r w:rsidRPr="00501C3C">
        <w:rPr>
          <w:rFonts w:ascii="Times New Roman" w:hAnsi="Times New Roman" w:cs="Times New Roman"/>
          <w:b/>
          <w:lang w:val="en-US"/>
        </w:rPr>
        <w:t>I.M. Kaldar</w:t>
      </w:r>
    </w:p>
    <w:p w:rsidR="009F6C46" w:rsidRDefault="009F6C46" w:rsidP="00501C3C">
      <w:pPr>
        <w:spacing w:after="0" w:line="240" w:lineRule="auto"/>
        <w:jc w:val="center"/>
        <w:rPr>
          <w:rFonts w:ascii="Times New Roman" w:hAnsi="Times New Roman" w:cs="Times New Roman"/>
          <w:b/>
          <w:lang w:val="en-US"/>
        </w:rPr>
      </w:pPr>
      <w:r>
        <w:rPr>
          <w:rFonts w:ascii="Times New Roman" w:hAnsi="Times New Roman" w:cs="Times New Roman"/>
          <w:b/>
          <w:lang w:val="en-US"/>
        </w:rPr>
        <w:t>Astana International University, Astana, Kazakhstan</w:t>
      </w:r>
    </w:p>
    <w:p w:rsidR="00501C3C" w:rsidRPr="00501C3C" w:rsidRDefault="009F6C46" w:rsidP="00501C3C">
      <w:pPr>
        <w:spacing w:after="0" w:line="240" w:lineRule="auto"/>
        <w:jc w:val="center"/>
        <w:rPr>
          <w:rFonts w:ascii="Times New Roman" w:hAnsi="Times New Roman" w:cs="Times New Roman"/>
          <w:b/>
          <w:sz w:val="24"/>
          <w:lang w:val="kk-KZ"/>
        </w:rPr>
      </w:pPr>
      <w:r w:rsidRPr="009F6C46">
        <w:rPr>
          <w:rFonts w:ascii="Times New Roman" w:hAnsi="Times New Roman" w:cs="Times New Roman"/>
          <w:b/>
          <w:sz w:val="24"/>
          <w:lang w:val="en-US"/>
        </w:rPr>
        <w:t>E</w:t>
      </w:r>
      <w:r w:rsidR="00501C3C">
        <w:rPr>
          <w:rFonts w:ascii="Times New Roman" w:hAnsi="Times New Roman" w:cs="Times New Roman"/>
          <w:b/>
          <w:sz w:val="24"/>
          <w:lang w:val="en-US"/>
        </w:rPr>
        <w:t xml:space="preserve">-mail: </w:t>
      </w:r>
      <w:r w:rsidR="00501C3C">
        <w:rPr>
          <w:rFonts w:ascii="Times New Roman" w:hAnsi="Times New Roman" w:cs="Times New Roman"/>
          <w:b/>
          <w:lang w:val="en-US"/>
        </w:rPr>
        <w:t>iamislam1998kz@gmail.com</w:t>
      </w:r>
    </w:p>
    <w:p w:rsidR="00E90CA4" w:rsidRDefault="00E90CA4" w:rsidP="00957138">
      <w:pPr>
        <w:spacing w:after="0" w:line="240" w:lineRule="auto"/>
        <w:ind w:firstLine="709"/>
        <w:jc w:val="both"/>
        <w:rPr>
          <w:rFonts w:ascii="Times New Roman" w:hAnsi="Times New Roman" w:cs="Times New Roman"/>
          <w:b/>
          <w:i/>
          <w:sz w:val="24"/>
          <w:szCs w:val="24"/>
          <w:lang w:val="en-US"/>
        </w:rPr>
      </w:pPr>
    </w:p>
    <w:p w:rsidR="00957138" w:rsidRPr="00CD73F5" w:rsidRDefault="00957138" w:rsidP="00957138">
      <w:pPr>
        <w:spacing w:after="0" w:line="240" w:lineRule="auto"/>
        <w:ind w:firstLine="709"/>
        <w:jc w:val="both"/>
        <w:rPr>
          <w:rFonts w:ascii="Times New Roman" w:hAnsi="Times New Roman" w:cs="Times New Roman"/>
          <w:b/>
          <w:i/>
          <w:sz w:val="24"/>
          <w:szCs w:val="24"/>
          <w:lang w:val="kk-KZ"/>
        </w:rPr>
      </w:pPr>
      <w:r w:rsidRPr="00CD73F5">
        <w:rPr>
          <w:rFonts w:ascii="Times New Roman" w:hAnsi="Times New Roman" w:cs="Times New Roman"/>
          <w:b/>
          <w:i/>
          <w:sz w:val="24"/>
          <w:szCs w:val="24"/>
          <w:lang w:val="kk-KZ"/>
        </w:rPr>
        <w:t>Annotation.</w:t>
      </w:r>
    </w:p>
    <w:p w:rsidR="00957138" w:rsidRPr="00CD73F5" w:rsidRDefault="00957138" w:rsidP="00957138">
      <w:pPr>
        <w:spacing w:after="0" w:line="240" w:lineRule="auto"/>
        <w:ind w:firstLine="709"/>
        <w:jc w:val="both"/>
        <w:rPr>
          <w:rFonts w:ascii="Times New Roman" w:hAnsi="Times New Roman" w:cs="Times New Roman"/>
          <w:sz w:val="24"/>
          <w:szCs w:val="24"/>
          <w:lang w:val="kk-KZ"/>
        </w:rPr>
      </w:pPr>
      <w:r w:rsidRPr="00CD73F5">
        <w:rPr>
          <w:rFonts w:ascii="Times New Roman" w:hAnsi="Times New Roman" w:cs="Times New Roman"/>
          <w:sz w:val="24"/>
          <w:szCs w:val="24"/>
          <w:lang w:val="kk-KZ"/>
        </w:rPr>
        <w:t xml:space="preserve">The article examines the lifestyle, history and military art of the Huns with particular emphasis on the IV-V centuries. </w:t>
      </w:r>
      <w:r w:rsidR="00860D0B" w:rsidRPr="00CD73F5">
        <w:rPr>
          <w:rFonts w:ascii="Times New Roman" w:hAnsi="Times New Roman" w:cs="Times New Roman"/>
          <w:sz w:val="24"/>
          <w:szCs w:val="24"/>
          <w:lang w:val="kk-KZ"/>
        </w:rPr>
        <w:t>The history of the Huns invades an important place in the scholarship of many other countries. As a result, the study of the Huns depicts a significant and extensive area of historical research. The study of Hun</w:t>
      </w:r>
      <w:r w:rsidR="00B221C0" w:rsidRPr="00CD73F5">
        <w:rPr>
          <w:rFonts w:ascii="Times New Roman" w:hAnsi="Times New Roman" w:cs="Times New Roman"/>
          <w:sz w:val="24"/>
          <w:szCs w:val="24"/>
          <w:lang w:val="kk-KZ"/>
        </w:rPr>
        <w:t>nic</w:t>
      </w:r>
      <w:r w:rsidR="00860D0B" w:rsidRPr="00CD73F5">
        <w:rPr>
          <w:rFonts w:ascii="Times New Roman" w:hAnsi="Times New Roman" w:cs="Times New Roman"/>
          <w:sz w:val="24"/>
          <w:szCs w:val="24"/>
          <w:lang w:val="kk-KZ"/>
        </w:rPr>
        <w:t xml:space="preserve"> military art and history are based mostly on accounts of Ammianus Marcellinus, one of the most ancient historians of the period. An analysis of his writings, together with their translations and interpretations by foreign, Soviet and local scholars, makes it possible to develop a more comprehensive and reliable understanding of the historical period under </w:t>
      </w:r>
      <w:r w:rsidR="00B221C0" w:rsidRPr="00CD73F5">
        <w:rPr>
          <w:rFonts w:ascii="Times New Roman" w:hAnsi="Times New Roman" w:cs="Times New Roman"/>
          <w:sz w:val="24"/>
          <w:szCs w:val="24"/>
          <w:lang w:val="kk-KZ"/>
        </w:rPr>
        <w:t>reflection. This approach also gives information about an opportunity to examine the military tactics, strategies, and special features of the Hunnic military art. Furthermore, these issues are of considerable scholarly interest for understanding the history of the Hunnic Empire and the processes that shaped its historical development. The analysis demonstrates that the study of the military art of the Hunnic state as an independent subject of research remnants a relatively new and promising direction in local historical scholarship. In particular, the conquest the new territories, the development of new strategic directions, and the processes of state formation were important factors that shaped the historical development and military-political activities of the Huns.</w:t>
      </w:r>
    </w:p>
    <w:p w:rsidR="00B221C0" w:rsidRPr="00DE0ADA" w:rsidRDefault="00B221C0" w:rsidP="00957138">
      <w:pPr>
        <w:spacing w:after="0" w:line="240" w:lineRule="auto"/>
        <w:ind w:firstLine="709"/>
        <w:jc w:val="both"/>
        <w:rPr>
          <w:rFonts w:ascii="Times New Roman" w:hAnsi="Times New Roman" w:cs="Times New Roman"/>
          <w:sz w:val="20"/>
          <w:szCs w:val="24"/>
          <w:lang w:val="en-US"/>
        </w:rPr>
      </w:pPr>
      <w:r w:rsidRPr="00CD73F5">
        <w:rPr>
          <w:rFonts w:ascii="Times New Roman" w:hAnsi="Times New Roman" w:cs="Times New Roman"/>
          <w:b/>
          <w:sz w:val="20"/>
          <w:szCs w:val="24"/>
          <w:lang w:val="kk-KZ"/>
        </w:rPr>
        <w:t>Key words:</w:t>
      </w:r>
      <w:r w:rsidRPr="00CD73F5">
        <w:rPr>
          <w:rFonts w:ascii="Times New Roman" w:hAnsi="Times New Roman" w:cs="Times New Roman"/>
          <w:sz w:val="20"/>
          <w:szCs w:val="24"/>
          <w:lang w:val="kk-KZ"/>
        </w:rPr>
        <w:t xml:space="preserve"> Huns, Early Middle, history of Kazakhstan, military art, Soviet historiography, local histori</w:t>
      </w:r>
      <w:r w:rsidR="00DE0ADA">
        <w:rPr>
          <w:rFonts w:ascii="Times New Roman" w:hAnsi="Times New Roman" w:cs="Times New Roman"/>
          <w:sz w:val="20"/>
          <w:szCs w:val="24"/>
          <w:lang w:val="kk-KZ"/>
        </w:rPr>
        <w:t xml:space="preserve">ography, foreign historiography, </w:t>
      </w:r>
      <w:r w:rsidR="00DE0ADA">
        <w:rPr>
          <w:rFonts w:ascii="Times New Roman" w:hAnsi="Times New Roman" w:cs="Times New Roman"/>
          <w:sz w:val="20"/>
          <w:szCs w:val="24"/>
          <w:lang w:val="en-US"/>
        </w:rPr>
        <w:t>great migration</w:t>
      </w:r>
    </w:p>
    <w:p w:rsidR="00C87499" w:rsidRPr="00CD73F5" w:rsidRDefault="00C87499" w:rsidP="00957138">
      <w:pPr>
        <w:spacing w:after="0" w:line="240" w:lineRule="auto"/>
        <w:ind w:firstLine="709"/>
        <w:jc w:val="both"/>
        <w:rPr>
          <w:rFonts w:ascii="Times New Roman" w:hAnsi="Times New Roman" w:cs="Times New Roman"/>
          <w:sz w:val="20"/>
          <w:szCs w:val="24"/>
          <w:lang w:val="kk-KZ"/>
        </w:rPr>
      </w:pPr>
    </w:p>
    <w:p w:rsidR="00C87499" w:rsidRPr="00CD73F5" w:rsidRDefault="00C87499" w:rsidP="00C87499">
      <w:pPr>
        <w:spacing w:after="0" w:line="240" w:lineRule="auto"/>
        <w:ind w:firstLine="708"/>
        <w:rPr>
          <w:rFonts w:ascii="Times New Roman" w:hAnsi="Times New Roman" w:cs="Times New Roman"/>
          <w:lang w:val="kk-KZ"/>
        </w:rPr>
      </w:pPr>
      <w:r w:rsidRPr="00CD73F5">
        <w:rPr>
          <w:rFonts w:ascii="Times New Roman" w:hAnsi="Times New Roman" w:cs="Times New Roman"/>
          <w:b/>
          <w:lang w:val="kk-KZ"/>
        </w:rPr>
        <w:t>Кіріспе.</w:t>
      </w:r>
      <w:r w:rsidRPr="00CD73F5">
        <w:rPr>
          <w:rFonts w:ascii="Times New Roman" w:hAnsi="Times New Roman" w:cs="Times New Roman"/>
          <w:lang w:val="kk-KZ"/>
        </w:rPr>
        <w:t xml:space="preserve"> Ғұн мемлекеті IV және V ғасырлардан бастап, мемлекет ретінде барлық Еуразия даласын қамтыған көшпелі халықтардың бірлестігі болып табылатын, жеке дара мемлекеттердің бірі болып табылады. Бұған қоса ауқымды айлалық маңызды аумақта өмір сүрмеген, ұлы көшпен қоныс аударып тұрған, далалық мемлекет ретінде, біржола құлауы мәселесі де кешенді қарастырылмаған. Көптеген шет елдердің тарихына қарайтын болсақ, өзара арасындағы көтерілістер мен келіспеушілігінің салдарынан жойылған немесе мемлекеттік биліктің орталықтанбағандығы мәселесі түрткі болғанын дөп басып айту қиын. </w:t>
      </w:r>
    </w:p>
    <w:p w:rsidR="00C87499" w:rsidRPr="00CD73F5" w:rsidRDefault="00C87499" w:rsidP="00C87499">
      <w:pPr>
        <w:spacing w:after="0" w:line="240" w:lineRule="auto"/>
        <w:ind w:firstLine="720"/>
        <w:rPr>
          <w:rFonts w:ascii="Times New Roman" w:hAnsi="Times New Roman" w:cs="Times New Roman"/>
          <w:lang w:val="kk-KZ"/>
        </w:rPr>
      </w:pPr>
      <w:r w:rsidRPr="00CD73F5">
        <w:rPr>
          <w:rFonts w:ascii="Times New Roman" w:hAnsi="Times New Roman" w:cs="Times New Roman"/>
          <w:lang w:val="kk-KZ"/>
        </w:rPr>
        <w:t xml:space="preserve">Тек қана қазіргі Қазақстан аумағында ғана емес, түпкір Еуразия даласында ғұндардың әскери өнері жойылғаны анық көрсетеді. Тарихта көптеген авторларда ғұн мемлекетінің батыстан Рим империясында төтеп берген мәселесіне байланысты қарастыратын болсақ, көптеген әскери мықтылықтарын, өнерлерін көрсете ғана қоймай, сол аталмыш мемлекеттерінде іздері қалдырған іргелі тасып жатқан көшпелі мемлекет болды. Міне осы секілді мәселелер ғұн империясы ретінде және оның тарихын зерттеуге қызығушылық көрсетеді. Аталмыш фактілерден отандық тарих ғылымында ғұн мемлекетінің әскери өнерін зерттеудің нысаны ретінде қарастырудың өзі жаңашылдық болып табылатынын байқау қиын емес. </w:t>
      </w:r>
    </w:p>
    <w:p w:rsidR="00C87499" w:rsidRPr="00CD73F5" w:rsidRDefault="00C87499" w:rsidP="00C87499">
      <w:pPr>
        <w:spacing w:after="0" w:line="240" w:lineRule="auto"/>
        <w:ind w:firstLine="720"/>
        <w:rPr>
          <w:rFonts w:ascii="Times New Roman" w:hAnsi="Times New Roman" w:cs="Times New Roman"/>
          <w:lang w:val="kk-KZ"/>
        </w:rPr>
      </w:pPr>
      <w:r w:rsidRPr="00CD73F5">
        <w:rPr>
          <w:rFonts w:ascii="Times New Roman" w:hAnsi="Times New Roman" w:cs="Times New Roman"/>
          <w:lang w:val="kk-KZ"/>
        </w:rPr>
        <w:t>Сондықтан отандық тарихтың тарихнамалық қорын шетел(ресей, еуропа мемлекеттері) тарихнамасы арқылы толықтыруы жөн болып табылады. Ғұн империясы үлкен ауқымды аумақты алып жатқан ірі әрі жаужүрек мемлекеттерінің бірі болып табылады. Оның жеке тарихы да, қазіргі кезде көптеген еуропа мемлекеттерінде талқыланып жатады. Ғұн империясы жеке дара мемлекет ретінде, көптеген жаңалықтары бар, және ең бастысы ол әскери өнері жоғары деңгейде өңдеуі болып табылады. Мәселен, кейбір шетел авторлардың еңбектеріңе қарасақ, олардың әскери жағынан тең ешбір мемлекет те болмаған деп айтады. Әдетте, ғұндардың әскердегі рөлі ең қатты әсер еткен кездер ол сонау қазақ даласынан көш бастап, сонау ұлы көш қон еуропа даласына дейін жеткен. Ерте қасыр кезеңдерінің ерекше бір көрінісінің бірі осы ұлы көш қон болып табылады. Ғұндар әскери жау ретінде римдіктердің құрметіне лайық, өйткені олар империяның әлсіреу кезеңінде бірнеше рет өздерінің әскери күштерін сезінуге мәжбүр болды. Осыдан кейін ғұн империясын ерекше атауы «құдайлардың жауынгерлері» деген данқ береді (</w:t>
      </w:r>
      <w:r w:rsidR="00227594" w:rsidRPr="00CD73F5">
        <w:rPr>
          <w:rFonts w:ascii="Times New Roman" w:hAnsi="Times New Roman" w:cs="Times New Roman"/>
          <w:lang w:val="kk-KZ"/>
        </w:rPr>
        <w:t>Марцеллин 1, XXXI, 2-9</w:t>
      </w:r>
      <w:r w:rsidRPr="00CD73F5">
        <w:rPr>
          <w:rFonts w:ascii="Times New Roman" w:hAnsi="Times New Roman" w:cs="Times New Roman"/>
          <w:lang w:val="kk-KZ"/>
        </w:rPr>
        <w:t>).</w:t>
      </w:r>
    </w:p>
    <w:p w:rsidR="00C87499" w:rsidRPr="00CD73F5" w:rsidRDefault="00C87499" w:rsidP="00C87499">
      <w:pPr>
        <w:spacing w:after="0" w:line="240" w:lineRule="auto"/>
        <w:ind w:firstLine="720"/>
        <w:rPr>
          <w:rFonts w:ascii="Times New Roman" w:hAnsi="Times New Roman" w:cs="Times New Roman"/>
          <w:lang w:val="kk-KZ"/>
        </w:rPr>
      </w:pPr>
      <w:r w:rsidRPr="00CD73F5">
        <w:rPr>
          <w:rFonts w:ascii="Times New Roman" w:hAnsi="Times New Roman" w:cs="Times New Roman"/>
          <w:lang w:val="kk-KZ"/>
        </w:rPr>
        <w:t xml:space="preserve">Қазақстан тарихында ғұн империясының әскери өнері аса ауқымды мағлұматтар аз берілгенімен, оны толықтырып зерттеп қалдырып кеткен, барысы мен нәтижесін әлі кеш болмай </w:t>
      </w:r>
      <w:r w:rsidRPr="00CD73F5">
        <w:rPr>
          <w:rFonts w:ascii="Times New Roman" w:hAnsi="Times New Roman" w:cs="Times New Roman"/>
          <w:lang w:val="kk-KZ"/>
        </w:rPr>
        <w:lastRenderedPageBreak/>
        <w:t>өзге елдердің тарихтарында көптеп айтылып, келер тарихқа жаңалық алып келетін тақырыптардың бірі болып саналады. Еуразия даласын ойран қалдырғанына себепкер болған да осы ғұндардың тарихын анықтау ғылымда тартыс тудырды. Сондай-ақ, ең маңыздысы, осындай аса ұзаққа созылған процестің әскери өнерлері шетелдік тарихнамада біржақты басқыншылық қимылдарымен сипатталып, толығымен табылып жатқан ғылыми мәселелердің қатарынан орын алады. Зерттеу жұмысының бірнеше ғұн империясының басқа туыстас мемлекеттерінен өзгешілігі әскери өнерінің бас негізінде жүзеге асырылуы жоғары деңгейде дамығаны мен олардың қолданысы айрықша рөл алады. Ондай зерттеу нәтижелері бүгінгі ғылым және тарих беттерінің сұрақтарына жауап беруге дәрменсіз болмақ. Сондықтан зерттеу жұмысының ғұндардың әскери өнерінің тарихы мен өмір салты заманға сай зерттеуге де ықпал етпек.</w:t>
      </w:r>
    </w:p>
    <w:p w:rsidR="00C87499" w:rsidRPr="00CD73F5" w:rsidRDefault="00C87499" w:rsidP="00C87499">
      <w:pPr>
        <w:spacing w:after="0" w:line="240" w:lineRule="auto"/>
        <w:ind w:firstLine="720"/>
        <w:rPr>
          <w:rFonts w:ascii="Times New Roman" w:hAnsi="Times New Roman" w:cs="Times New Roman"/>
          <w:lang w:val="kk-KZ"/>
        </w:rPr>
      </w:pPr>
      <w:r w:rsidRPr="00CD73F5">
        <w:rPr>
          <w:rFonts w:ascii="Times New Roman" w:hAnsi="Times New Roman" w:cs="Times New Roman"/>
          <w:lang w:val="kk-KZ"/>
        </w:rPr>
        <w:t>Тақырыпқа қатысты бұған дейін шетелдік тарихнамадағы ғылыми тәжірибелердің қажетті және қажетсіз тұстарын айқындай отырып, оның бүгінгі отандық тарих ғылымындағы қойылған ғылыми талаптарды орындауда қауқарсыз екенін ескерген абзал. Сол себепті тақырыпқа қандай мен не деген сұрақтарға жауап айтылмаса да, түсінікті болады. Ғұн империясының әскери өнерінің өзі де ішкі және сыртқы саяси келісімдерде қолданылатыны осындай ғылыми мәселелер зерттеу тақырыбының ғылыми өзектілігін барынша бағалап, талқыланды. Ол зерттеу жұмысының бірнеше ғылыми міндеттер қойды, және сол міндеттер арқылы тақырып бойынша ғылыми зерттеулер жүргізіліп, мәселені шешуге талпыныс жасалды.</w:t>
      </w:r>
    </w:p>
    <w:p w:rsidR="00F03517" w:rsidRPr="00CD73F5" w:rsidRDefault="00F03517" w:rsidP="00C87499">
      <w:pPr>
        <w:spacing w:after="0" w:line="240" w:lineRule="auto"/>
        <w:ind w:firstLine="720"/>
        <w:rPr>
          <w:rFonts w:ascii="Times New Roman" w:hAnsi="Times New Roman" w:cs="Times New Roman"/>
          <w:sz w:val="24"/>
          <w:szCs w:val="28"/>
          <w:lang w:val="kk-KZ"/>
        </w:rPr>
      </w:pPr>
      <w:r w:rsidRPr="00CD73F5">
        <w:rPr>
          <w:rFonts w:ascii="Times New Roman" w:hAnsi="Times New Roman" w:cs="Times New Roman"/>
          <w:sz w:val="24"/>
          <w:szCs w:val="28"/>
          <w:lang w:val="kk-KZ"/>
        </w:rPr>
        <w:t>Ғылыми тарихта бұл ғұндардың әскери өнерінің объективті-тарихи рөлін кең нақты материалға негізделген бірінші рет қарастырған жоқ. Сол себепті де оларды тек әскери тарихы ғана емес, оларды сын қырлы әр жақтан зерттей тұжырымдама қалдырған жөн. Мәселен, буржуазиялық тарих ғылымында ғұндар туралы мәселе әлдеқашан қойылған. XVIII ғасырдың ортасында француз ғалымы Дегиннің ғұндар тарихы туралы монографиясы пайда болды (</w:t>
      </w:r>
      <w:r w:rsidR="00227594" w:rsidRPr="00CD73F5">
        <w:rPr>
          <w:rFonts w:ascii="Times New Roman" w:hAnsi="Times New Roman" w:cs="Times New Roman"/>
          <w:szCs w:val="28"/>
          <w:lang w:val="kk-KZ"/>
        </w:rPr>
        <w:t>Deguinges,</w:t>
      </w:r>
      <w:r w:rsidR="00227594" w:rsidRPr="00CD73F5">
        <w:rPr>
          <w:rFonts w:ascii="Times New Roman" w:hAnsi="Times New Roman" w:cs="Times New Roman"/>
          <w:sz w:val="24"/>
          <w:szCs w:val="28"/>
          <w:lang w:val="kk-KZ"/>
        </w:rPr>
        <w:t xml:space="preserve"> 117</w:t>
      </w:r>
      <w:r w:rsidRPr="00CD73F5">
        <w:rPr>
          <w:rFonts w:ascii="Times New Roman" w:hAnsi="Times New Roman" w:cs="Times New Roman"/>
          <w:sz w:val="24"/>
          <w:szCs w:val="28"/>
          <w:lang w:val="kk-KZ"/>
        </w:rPr>
        <w:t>).</w:t>
      </w:r>
    </w:p>
    <w:p w:rsidR="00F03517" w:rsidRPr="00CD73F5" w:rsidRDefault="00F03517" w:rsidP="00C87499">
      <w:pPr>
        <w:spacing w:after="0" w:line="240" w:lineRule="auto"/>
        <w:ind w:firstLine="720"/>
        <w:rPr>
          <w:rFonts w:ascii="Times New Roman" w:hAnsi="Times New Roman" w:cs="Times New Roman"/>
          <w:sz w:val="24"/>
          <w:szCs w:val="28"/>
          <w:lang w:val="kk-KZ"/>
        </w:rPr>
      </w:pPr>
      <w:r w:rsidRPr="00CD73F5">
        <w:rPr>
          <w:rFonts w:ascii="Times New Roman" w:hAnsi="Times New Roman" w:cs="Times New Roman"/>
          <w:sz w:val="24"/>
          <w:szCs w:val="28"/>
          <w:lang w:val="kk-KZ"/>
        </w:rPr>
        <w:t>Осыдан шыққан тұжырымдамаларға сүйенсек, ғұндардың шығу тарихы да өз басымен жеке дара шығуы жайында да көптеп айтылады. Мұндай мәселеде ғұн тарихының жалпы да, жеке мәселелері бойынша да талассыз өту мүмкін емес екені анық, бірақ та оларды зерттей тұра, анықтайтын тұжырымдамалар бар, және ең бастапқы мәселелердің бірі болып табылатын ол өнер. Кез келген тарих беттерін ашып қарасақ, өнерден басталады, және әр заманға сай тарих мемлекеттерінің жеке дара өнері дәстүрлі түрде сақталған. Мәселен, ғұндардың өз заманына сай шабуыл мен соғысқа бейімділігі ғана емес, ондағы адам баласы өз жеке басынан өтегелі өмірлік ісі мен шаруасы да анықталуы тиіс. Осылайша, ғұндарда әскери айлалығы да көптеп өз басына алынған дерлік ерте замандағы атына сай қолданысы – қару-жарақты дұрыс қолдануы да қарастырылады.</w:t>
      </w:r>
    </w:p>
    <w:p w:rsidR="00F03517" w:rsidRPr="00CD73F5" w:rsidRDefault="00F03517" w:rsidP="00227594">
      <w:pPr>
        <w:pStyle w:val="Default"/>
        <w:ind w:firstLine="708"/>
        <w:rPr>
          <w:szCs w:val="28"/>
          <w:lang w:val="kk-KZ"/>
        </w:rPr>
      </w:pPr>
      <w:r w:rsidRPr="00CD73F5">
        <w:rPr>
          <w:b/>
          <w:szCs w:val="28"/>
          <w:lang w:val="kk-KZ"/>
        </w:rPr>
        <w:t xml:space="preserve">Материалдар мен әдіс-тәсілдер. </w:t>
      </w:r>
      <w:r w:rsidRPr="00CD73F5">
        <w:rPr>
          <w:szCs w:val="28"/>
          <w:lang w:val="kk-KZ"/>
        </w:rPr>
        <w:t>Бүгінгі күнге дейін әскери өнер өзіндік жеке дара тарих саласында ғылым болып таныла бастады. Оны зерттеуінің өзі де барша тарихшыларға ерекше мән береді, әдетте осы заманға дейін әскери өнерді сипаттау қиынға ұшырады, бірақ та оны зерттеген ғалымдар көп болды. Еуразия даласында мекендеген ғұндардың әскери өнері арқылы әлем тарихы мен жаһандану үдерістердердің бағыттарына үлкен әсерін тигізді. Осы ғұндардың жауынгерлері, батыс пен шығыстың көптеген елдерінде көптеген жетістіктері көрінді. Олардың арқасында әскери өнер тарихы басқа елдерде және сол ерте дәуір кезінде өмір сүрген империялардан қарағанда, әлдеқайда дамығаны көрінеді. Әсіресе әскери өнер тарихы ғұндарда ұлы қоныс аудару кезінде ерекше маңызды рөл атқарды, сондықтан да бұл жердегі олардың мықтылығы мен күштілігі болып табылады. Одан бөлек ғұндардың әскери өне</w:t>
      </w:r>
      <w:r w:rsidR="00227594" w:rsidRPr="00CD73F5">
        <w:rPr>
          <w:szCs w:val="28"/>
          <w:lang w:val="kk-KZ"/>
        </w:rPr>
        <w:t xml:space="preserve">рі жайында ерекше сипат ретінде </w:t>
      </w:r>
      <w:r w:rsidRPr="00CD73F5">
        <w:rPr>
          <w:szCs w:val="28"/>
          <w:lang w:val="kk-KZ"/>
        </w:rPr>
        <w:t xml:space="preserve">XVIII ғасырлардағы көптеген шетел авторлардың еңбектерінде кездеседі. Мәселен, сол уақыттағы неміс авторлары ғұндардың кейпін сала тұра олардың әскери өнерін сипаттап салғандары да арасында болды. Солардың бірі </w:t>
      </w:r>
      <w:r w:rsidR="001F43D5" w:rsidRPr="00CD73F5">
        <w:rPr>
          <w:szCs w:val="28"/>
          <w:lang w:val="kk-KZ"/>
        </w:rPr>
        <w:t>орыс</w:t>
      </w:r>
      <w:r w:rsidRPr="00CD73F5">
        <w:rPr>
          <w:szCs w:val="28"/>
          <w:lang w:val="kk-KZ"/>
        </w:rPr>
        <w:t xml:space="preserve"> авторы </w:t>
      </w:r>
      <w:r w:rsidR="001F43D5" w:rsidRPr="00CD73F5">
        <w:rPr>
          <w:szCs w:val="28"/>
          <w:lang w:val="kk-KZ"/>
        </w:rPr>
        <w:t>Никоноров</w:t>
      </w:r>
      <w:r w:rsidRPr="00CD73F5">
        <w:rPr>
          <w:szCs w:val="28"/>
          <w:lang w:val="kk-KZ"/>
        </w:rPr>
        <w:t xml:space="preserve"> былай деген: «Көшпелі халықтардың қатарында ғұндар өзгешелеу, бір жағы дайындығы өте мықты, бірақ та олардың әскери жаяу әскерлерінде көбіне еуропейдтық нәсілдерден тұрса, атты әскерлерінде мүлдем ұқсамас ерекше нәсілден тұратын атты әскерлері болды. Олардың сауыттары да өгіздей ауыр, бірақ та олар үшін қозғалу өте жеңіл болғанына мен таңғалам» (</w:t>
      </w:r>
      <w:r w:rsidR="00F4342A" w:rsidRPr="00CD73F5">
        <w:rPr>
          <w:lang w:val="kk-KZ"/>
        </w:rPr>
        <w:t xml:space="preserve">Никоноров </w:t>
      </w:r>
      <w:r w:rsidRPr="00CD73F5">
        <w:rPr>
          <w:szCs w:val="28"/>
          <w:lang w:val="kk-KZ"/>
        </w:rPr>
        <w:t>3</w:t>
      </w:r>
      <w:r w:rsidR="00227594" w:rsidRPr="00CD73F5">
        <w:rPr>
          <w:szCs w:val="28"/>
          <w:lang w:val="kk-KZ"/>
        </w:rPr>
        <w:t>, 264</w:t>
      </w:r>
      <w:r w:rsidRPr="00CD73F5">
        <w:rPr>
          <w:szCs w:val="28"/>
          <w:lang w:val="kk-KZ"/>
        </w:rPr>
        <w:t>) деп сипаттап жазған.</w:t>
      </w:r>
      <w:r w:rsidR="00227594" w:rsidRPr="00CD73F5">
        <w:rPr>
          <w:szCs w:val="28"/>
          <w:lang w:val="kk-KZ"/>
        </w:rPr>
        <w:t xml:space="preserve"> Ғұндардың әскери өнерінің тарихы </w:t>
      </w:r>
      <w:r w:rsidR="00227594" w:rsidRPr="00CD73F5">
        <w:rPr>
          <w:szCs w:val="28"/>
          <w:lang w:val="kk-KZ"/>
        </w:rPr>
        <w:lastRenderedPageBreak/>
        <w:t xml:space="preserve">мен дамуы ерте орта ғасылардағы тек қана еуразиялық далаға қатысты емес, сонымен қатар әлемдік маңызға ие түйіні болып келеді. Еуразия даласын мекен еткен ғұндардың, әсіресе әскери өнерінің дамуы үлкен басымдылыққа ие, әлемдегі жүйелердің бағыты мен сипаты анық көрсетіледі. Ерте орта ғасырлардағы ғұндаар сонау Еуропа мен Азиядағы көптеген мемлекеттердің әскерлерін жеңіп, жарқын жеңістерге жетті. </w:t>
      </w:r>
    </w:p>
    <w:p w:rsidR="00227594" w:rsidRPr="00CD73F5" w:rsidRDefault="00227594" w:rsidP="00227594">
      <w:pPr>
        <w:pStyle w:val="Default"/>
        <w:ind w:firstLine="708"/>
        <w:rPr>
          <w:szCs w:val="28"/>
          <w:lang w:val="kk-KZ"/>
        </w:rPr>
      </w:pPr>
      <w:r w:rsidRPr="00CD73F5">
        <w:rPr>
          <w:szCs w:val="28"/>
          <w:lang w:val="kk-KZ"/>
        </w:rPr>
        <w:t xml:space="preserve">Әскери өнерінің дамуының сипаты мен мазмұнына кез келген өзгеріс қоғамның жаңарту үдерістеріне тап болады, себебі ғұндар сол дәуірінің </w:t>
      </w:r>
    </w:p>
    <w:p w:rsidR="00227594" w:rsidRPr="00CD73F5" w:rsidRDefault="00227594" w:rsidP="00227594">
      <w:pPr>
        <w:pStyle w:val="Default"/>
        <w:ind w:firstLine="708"/>
        <w:rPr>
          <w:szCs w:val="28"/>
          <w:lang w:val="kk-KZ"/>
        </w:rPr>
      </w:pPr>
      <w:r w:rsidRPr="00CD73F5">
        <w:rPr>
          <w:szCs w:val="28"/>
          <w:lang w:val="kk-KZ"/>
        </w:rPr>
        <w:t>«қысым сызықтарында» тұрды. Сол себепті әр жағынан басқа мемлекет мүшелерімен санасуға мәжбүр болған жалғыз шынайы күшті көрсетуге осы әскери жағынан да көрсету болып табылады.</w:t>
      </w:r>
    </w:p>
    <w:p w:rsidR="00227594" w:rsidRPr="00CD73F5" w:rsidRDefault="00227594" w:rsidP="00227594">
      <w:pPr>
        <w:pStyle w:val="Default"/>
        <w:ind w:firstLine="708"/>
        <w:rPr>
          <w:szCs w:val="28"/>
          <w:lang w:val="kk-KZ"/>
        </w:rPr>
      </w:pPr>
      <w:r w:rsidRPr="00CD73F5">
        <w:rPr>
          <w:szCs w:val="28"/>
          <w:lang w:val="kk-KZ"/>
        </w:rPr>
        <w:t>Әскери ісі мен сол дәуірдегі қару-жарақтарын зерттеу – Еуразияның көшпенділердің тарихын зерттеуге маңызды мәселелерді шешуге және ашуға мүмкіндік береді. Мәселен, сол уақыттағы обалардан, қарулардың жиынтығын, таралу деңгейін зерттеу ежелгі ғұндардың қоғамын жалпы бағалауға мүмкіндік береді, бірақ та бұл жердегі бір кедергі көрініс табатын орын ол – өнердің қаншалықты биік дамыған және ол жайында өзге елдің көзқарастары мен оның ішіндегі зерттеулері сан алуан көрініс береді.</w:t>
      </w:r>
    </w:p>
    <w:p w:rsidR="00227594" w:rsidRPr="00CD73F5" w:rsidRDefault="00227594" w:rsidP="00227594">
      <w:pPr>
        <w:pStyle w:val="Default"/>
        <w:ind w:firstLine="708"/>
        <w:rPr>
          <w:szCs w:val="28"/>
          <w:lang w:val="kk-KZ"/>
        </w:rPr>
      </w:pPr>
      <w:r w:rsidRPr="00CD73F5">
        <w:rPr>
          <w:szCs w:val="28"/>
          <w:lang w:val="kk-KZ"/>
        </w:rPr>
        <w:t>Бұл жердегі садақ пен жебе арқылы ғұндардың күштілігі әдетте, ерекше көзге түскендіктен ең ауқымды күштерінің бірі ол садақ пен жебені атта отырып, кез келген жауды жою болып табылады. Ол жердегі әскери айлалығы соншалықты жақсы дамығаны, ғұндардың бұл жердегі өнері аттың үстінде шауып қана қоймай, кез келген оқ-жебемен ату әдісі қолданылды.</w:t>
      </w:r>
    </w:p>
    <w:p w:rsidR="00227594" w:rsidRPr="00CD73F5" w:rsidRDefault="00227594" w:rsidP="00227594">
      <w:pPr>
        <w:pStyle w:val="Default"/>
        <w:ind w:firstLine="708"/>
        <w:rPr>
          <w:szCs w:val="28"/>
          <w:lang w:val="kk-KZ"/>
        </w:rPr>
      </w:pPr>
      <w:r w:rsidRPr="00CD73F5">
        <w:rPr>
          <w:szCs w:val="28"/>
          <w:lang w:val="kk-KZ"/>
        </w:rPr>
        <w:t>Одан бөлек ғұндардың батыс елдеріндегі жорықтарының ішіндегі ең беделдісі V ғасырлардағы Каталаун шайқасы болып табылады. Осы кезеңдері, ғұндардың ең биік деңгейге жеткен әскери айлалығы Еділ қаған бастаған шайқасында көрініс табады. Осыған назар аударсақ ғұндардың бұл жердегі беделді күштерінің бірі – жер күштерінің айлалығы, яғни жаяу жүретін әскери күші болып келеді.</w:t>
      </w:r>
    </w:p>
    <w:p w:rsidR="00CD73F5" w:rsidRPr="00CD73F5" w:rsidRDefault="00CD73F5" w:rsidP="00CD73F5">
      <w:pPr>
        <w:pStyle w:val="Default"/>
        <w:ind w:firstLine="708"/>
        <w:jc w:val="center"/>
        <w:rPr>
          <w:sz w:val="16"/>
          <w:szCs w:val="28"/>
          <w:lang w:val="kk-KZ"/>
        </w:rPr>
      </w:pPr>
      <w:r w:rsidRPr="00CD73F5">
        <w:rPr>
          <w:noProof/>
          <w:sz w:val="16"/>
          <w:szCs w:val="28"/>
        </w:rPr>
        <w:drawing>
          <wp:inline distT="0" distB="0" distL="0" distR="0">
            <wp:extent cx="2990972" cy="28575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991430" cy="2857938"/>
                    </a:xfrm>
                    <a:prstGeom prst="rect">
                      <a:avLst/>
                    </a:prstGeom>
                    <a:noFill/>
                    <a:ln w="9525">
                      <a:noFill/>
                      <a:miter lim="800000"/>
                      <a:headEnd/>
                      <a:tailEnd/>
                    </a:ln>
                  </pic:spPr>
                </pic:pic>
              </a:graphicData>
            </a:graphic>
          </wp:inline>
        </w:drawing>
      </w:r>
    </w:p>
    <w:p w:rsidR="00CD73F5" w:rsidRPr="00CD73F5" w:rsidRDefault="00CD73F5" w:rsidP="00CD73F5">
      <w:pPr>
        <w:pStyle w:val="Default"/>
        <w:ind w:firstLine="708"/>
        <w:jc w:val="center"/>
        <w:rPr>
          <w:lang w:val="kk-KZ"/>
        </w:rPr>
      </w:pPr>
      <w:r w:rsidRPr="00CD73F5">
        <w:rPr>
          <w:lang w:val="kk-KZ"/>
        </w:rPr>
        <w:t>Сурет 1. V ғасырлардағы Каталаун шайқасы. Mansell Collection гравюрасы [Howarth, 1994, 174]</w:t>
      </w:r>
    </w:p>
    <w:p w:rsidR="00CD73F5" w:rsidRDefault="00CD73F5" w:rsidP="00CD73F5">
      <w:pPr>
        <w:spacing w:after="0" w:line="240" w:lineRule="auto"/>
        <w:ind w:firstLine="708"/>
        <w:rPr>
          <w:rFonts w:ascii="Times New Roman" w:hAnsi="Times New Roman" w:cs="Times New Roman"/>
          <w:sz w:val="24"/>
          <w:szCs w:val="28"/>
          <w:lang w:val="kk-KZ"/>
        </w:rPr>
      </w:pPr>
      <w:r w:rsidRPr="00CD73F5">
        <w:rPr>
          <w:rFonts w:ascii="Times New Roman" w:hAnsi="Times New Roman" w:cs="Times New Roman"/>
          <w:sz w:val="24"/>
          <w:szCs w:val="28"/>
          <w:lang w:val="kk-KZ"/>
        </w:rPr>
        <w:t>Ғұндардың әскери жағдайы жайында көптеп айтылады, себебі көптеген түсініктер бойынша ғұндардың шығу тарихына қарасақ, кей зерттеушілері ғұндарды көбіне мажар елінің тумалары деп санайды, сондықтан олардың әскери күштері де мықты болғанын аңғарады.</w:t>
      </w:r>
      <w:r>
        <w:rPr>
          <w:rFonts w:ascii="Times New Roman" w:hAnsi="Times New Roman" w:cs="Times New Roman"/>
          <w:sz w:val="24"/>
          <w:szCs w:val="28"/>
          <w:lang w:val="kk-KZ"/>
        </w:rPr>
        <w:t xml:space="preserve"> </w:t>
      </w:r>
      <w:r w:rsidRPr="00CD73F5">
        <w:rPr>
          <w:rFonts w:ascii="Times New Roman" w:hAnsi="Times New Roman" w:cs="Times New Roman"/>
          <w:sz w:val="24"/>
          <w:szCs w:val="28"/>
          <w:lang w:val="kk-KZ"/>
        </w:rPr>
        <w:t>Олар ешқандай да аяушылықты білмеген атты әскерлерімен Галлияны лезде басып алады. Бұл жердегі әскери өнерінің бастысы, олар қылыш пен сауытты бірге ұстап қана қоймай, балғадай мықты тасқанжарымен мықты ұстап, кез келген империяның әскеріне қарсылық көрсете алады. Қанға төгілсе де, ғұнның әскері құламайды, себебі қанында мадиярлық қан бар», деп сипат береді.</w:t>
      </w:r>
    </w:p>
    <w:p w:rsidR="00CD73F5" w:rsidRDefault="00CD73F5" w:rsidP="00DE0ADA">
      <w:pPr>
        <w:pStyle w:val="Default"/>
        <w:ind w:firstLine="708"/>
        <w:rPr>
          <w:color w:val="auto"/>
          <w:lang w:val="kk-KZ"/>
        </w:rPr>
      </w:pPr>
      <w:r w:rsidRPr="00CD73F5">
        <w:rPr>
          <w:szCs w:val="28"/>
          <w:lang w:val="kk-KZ"/>
        </w:rPr>
        <w:lastRenderedPageBreak/>
        <w:t>Дегенмен, ғұндардың әскери өнерінің тарихы толықтай зерттелсе де, әлі күнге дейін олардың айлалығы мен іс жүзінде дамығаны еш сөзсіз сенуге болады, себебі зерттеу жүйелері қазіргі таңда, әсіресе көне замандағы көшпелі ғұндардың әскери өнер тарихы толықтай анықталғанын айтуға қиын болып келеді.</w:t>
      </w:r>
      <w:r>
        <w:rPr>
          <w:szCs w:val="28"/>
          <w:lang w:val="kk-KZ"/>
        </w:rPr>
        <w:t xml:space="preserve"> </w:t>
      </w:r>
      <w:r w:rsidRPr="00CD73F5">
        <w:rPr>
          <w:lang w:val="kk-KZ"/>
        </w:rPr>
        <w:t xml:space="preserve">Әскери өнер тарихы қазақ даласының тақырыбында өте ауқымды әрі ірі мәселелерінің бірі болып келеді, сондықтан да, еуразияның ұлы даласының </w:t>
      </w:r>
      <w:r w:rsidRPr="00CD73F5">
        <w:rPr>
          <w:color w:val="auto"/>
          <w:lang w:val="kk-KZ"/>
        </w:rPr>
        <w:t>зерттеулері, әсіресе әскери ісі тарихын зерттеу өзекті міндеттердің бірі болып саналады.</w:t>
      </w:r>
    </w:p>
    <w:p w:rsidR="00DE0ADA" w:rsidRDefault="00DE0ADA" w:rsidP="00DE0ADA">
      <w:pPr>
        <w:pStyle w:val="Default"/>
        <w:ind w:firstLine="708"/>
        <w:rPr>
          <w:szCs w:val="28"/>
          <w:lang w:val="kk-KZ"/>
        </w:rPr>
      </w:pPr>
      <w:r w:rsidRPr="00DE0ADA">
        <w:rPr>
          <w:szCs w:val="28"/>
          <w:lang w:val="kk-KZ"/>
        </w:rPr>
        <w:t>Жоғарыда айтылып, ескерілген барлық жайыттарды қорытындысақ, бұл жердегі ғұндардың әскери ісі мен өнерінің эволюциясы ретінде қарастыруға болады. Аталмыш мәселелерді ескере отырып, ғұндардың зерттеуіндегі басты жетістіктерінің бірі ол бізге жеткен мұраларды қолдана тұра, олардан жаңашыл бағыт табу болып табылады, бірақ та ғұндардың әскери өнерін зерттеу нәтижесінде бір нәрсе ұйғаратыны, олардың қолдануы мен тарихта қалдырған кілт рөлдерінің бірі болып келетіні, ең алдымен оларды жан-жақты зерттеу нышандарын қарастыра отыра олардың бастысы, өз заманына сай өмір сүрген ұлы державалық мемлекеттерінің пайда болуына ықпал алып келеді.</w:t>
      </w:r>
    </w:p>
    <w:p w:rsidR="00DE0ADA" w:rsidRDefault="00DE0ADA" w:rsidP="00DE0ADA">
      <w:pPr>
        <w:pStyle w:val="Default"/>
        <w:ind w:firstLine="708"/>
        <w:rPr>
          <w:lang w:val="kk-KZ"/>
        </w:rPr>
      </w:pPr>
      <w:r w:rsidRPr="00DE0ADA">
        <w:rPr>
          <w:b/>
          <w:lang w:val="kk-KZ"/>
        </w:rPr>
        <w:t>Нәтиже.</w:t>
      </w:r>
      <w:r>
        <w:rPr>
          <w:lang w:val="kk-KZ"/>
        </w:rPr>
        <w:t xml:space="preserve"> </w:t>
      </w:r>
      <w:r w:rsidRPr="00DE0ADA">
        <w:rPr>
          <w:lang w:val="kk-KZ"/>
        </w:rPr>
        <w:t>Ерте орта заманның тарихи көзқараспен қарайтын болсақ, ғұндардың жаңғырту үдерісінің сипаттамасына көңіл аударсақ, ең алдымен ұлы қоныс аудару кезіндегі ғұндардың тарихы болып келеді. Кез келген тарихи мәселесіне көңіл бөлсек, ең алдымен ғұндардың батыс елдеріне алып келген мәдениеті ретінде де қарастырсақ болады.</w:t>
      </w:r>
    </w:p>
    <w:p w:rsidR="00DE0ADA" w:rsidRPr="00DE0ADA" w:rsidRDefault="00DE0ADA" w:rsidP="00DE0ADA">
      <w:pPr>
        <w:pStyle w:val="Default"/>
        <w:ind w:firstLine="708"/>
        <w:rPr>
          <w:szCs w:val="28"/>
          <w:lang w:val="kk-KZ"/>
        </w:rPr>
      </w:pPr>
      <w:r w:rsidRPr="00DE0ADA">
        <w:rPr>
          <w:szCs w:val="28"/>
          <w:lang w:val="kk-KZ"/>
        </w:rPr>
        <w:t>Ұлы қоныс аудару ертеден келе жатқан ауқымды тақырыптардың бірі, және оны пайдалануы, сол замандағы адам баласына ерекше рөл алады. Мысал ретінде ғұндарды алсақ болады. Аталмыш ғұндардың бір ерекшелігі, көбіне қытайлықтармен дипломатиялық қатынастар нығайтқан мемлекетті қарастырғанымен, батысқа Еділ қағанмен аттанған, бүкіл Еуропа мемлекеттерін дүркілеткен ғұндарды көбісі айтпай қалады. Әдетте осы сол кезеңдегі көш қон ерекше көзге түскен ғұндардың бір дәстүрі болған-ақ. Ғұндардың сол кезеңге сай, әр әскери сайманы ғана сипаттап қана қоймай, сонымен қатар олардың арасында қолданысы көрсетілмек. Мәселен, талай соғыста жеңіске жетуінің себебі далалық өмірге сай, көшу ерте орта ғасырлардағы ең озықжүйелердің бірі болғандығын да мойындау қажет.</w:t>
      </w:r>
    </w:p>
    <w:p w:rsidR="00DE0ADA" w:rsidRPr="00DE0ADA" w:rsidRDefault="00DE0ADA" w:rsidP="00DE0ADA">
      <w:pPr>
        <w:pStyle w:val="Default"/>
        <w:ind w:firstLine="708"/>
        <w:rPr>
          <w:lang w:val="kk-KZ"/>
        </w:rPr>
      </w:pPr>
      <w:r w:rsidRPr="00DE0ADA">
        <w:rPr>
          <w:lang w:val="kk-KZ"/>
        </w:rPr>
        <w:t>Ғұндардың ұлы қоныс аударуы да жаулықтан бөлек, біршама ауқымды рөлдері болды. Олардың әскери өнерінің нәтижесінде мынадай негізгі жүйеге тап болды:</w:t>
      </w:r>
    </w:p>
    <w:p w:rsidR="00DE0ADA" w:rsidRPr="00DE0ADA" w:rsidRDefault="00DE0ADA" w:rsidP="00DE0ADA">
      <w:pPr>
        <w:pStyle w:val="Default"/>
        <w:numPr>
          <w:ilvl w:val="0"/>
          <w:numId w:val="4"/>
        </w:numPr>
        <w:rPr>
          <w:lang w:val="kk-KZ"/>
        </w:rPr>
      </w:pPr>
      <w:r w:rsidRPr="00DE0ADA">
        <w:rPr>
          <w:lang w:val="kk-KZ"/>
        </w:rPr>
        <w:t>Көшпелі және жартылай көшпелілік пайда болу жүйесі. Бұл жерде мәселен, ғұндар мен басқа елдерді бақылауда ұстады. Олардың әскери және экономикалық әрекеттері көрші тайпалар мен арасында ұлы империяларды бағынудан қашу немесе жаңа жайылымдар іздеу мақсатында көшіп-қонуға мәжбүр болды;</w:t>
      </w:r>
    </w:p>
    <w:p w:rsidR="00DE0ADA" w:rsidRPr="00DE0ADA" w:rsidRDefault="00DE0ADA" w:rsidP="00DE0ADA">
      <w:pPr>
        <w:pStyle w:val="Default"/>
        <w:numPr>
          <w:ilvl w:val="0"/>
          <w:numId w:val="4"/>
        </w:numPr>
        <w:rPr>
          <w:lang w:val="kk-KZ"/>
        </w:rPr>
      </w:pPr>
      <w:r w:rsidRPr="00DE0ADA">
        <w:rPr>
          <w:lang w:val="kk-KZ"/>
        </w:rPr>
        <w:t xml:space="preserve">Көрші халықтарына қысым көрсету және халықтардың қоныс аударуы, яғни: </w:t>
      </w:r>
    </w:p>
    <w:p w:rsidR="00DE0ADA" w:rsidRPr="00DE0ADA" w:rsidRDefault="00DE0ADA" w:rsidP="00DE0ADA">
      <w:pPr>
        <w:pStyle w:val="Default"/>
        <w:ind w:firstLine="708"/>
        <w:rPr>
          <w:lang w:val="kk-KZ"/>
        </w:rPr>
      </w:pPr>
      <w:r w:rsidRPr="00DE0ADA">
        <w:rPr>
          <w:lang w:val="kk-KZ"/>
        </w:rPr>
        <w:t>2.1) Оңтүстігінде Хань әулеті мен басқа Қытай мемлекеттері ғұндардың тұрақты шабуылдарына байланысты қорғанысты күшейтті (оған мысал ретінде ғұндарға қарсы ең алғаш рет салынған Ұлы Қытай қорғаны болып табылады, бірақ та оны Мөде шаньюй сындырып қалаға сонда да кіреді);</w:t>
      </w:r>
    </w:p>
    <w:p w:rsidR="00DE0ADA" w:rsidRPr="00DE0ADA" w:rsidRDefault="00DE0ADA" w:rsidP="00DE0ADA">
      <w:pPr>
        <w:pStyle w:val="Default"/>
        <w:ind w:firstLine="708"/>
        <w:rPr>
          <w:lang w:val="kk-KZ"/>
        </w:rPr>
      </w:pPr>
      <w:r w:rsidRPr="00DE0ADA">
        <w:rPr>
          <w:lang w:val="kk-KZ"/>
        </w:rPr>
        <w:t>2.2) Батысында ғұндар ығыстырған басқа да Орталық Азияның кішігірім тайпаларды басып алуы (бұл жердегі сол уақытта пайда болған эфталиттер – кейде тарихта оларды ақ ғұндар деген атаумен әйгілі</w:t>
      </w:r>
      <w:r>
        <w:rPr>
          <w:lang w:val="kk-KZ"/>
        </w:rPr>
        <w:t>);</w:t>
      </w:r>
    </w:p>
    <w:p w:rsidR="00DE0ADA" w:rsidRDefault="00DE0ADA" w:rsidP="00DE0ADA">
      <w:pPr>
        <w:pStyle w:val="Default"/>
        <w:ind w:firstLine="708"/>
        <w:rPr>
          <w:lang w:val="kk-KZ"/>
        </w:rPr>
      </w:pPr>
      <w:r w:rsidRPr="00DE0ADA">
        <w:rPr>
          <w:lang w:val="kk-KZ"/>
        </w:rPr>
        <w:t>2.3) Солтүстікте Сібір тайпаларына көрсетілген қысымдар оларды кейінірек көшіп кеткен ормандарына көшуге мәжбүр болды;</w:t>
      </w:r>
    </w:p>
    <w:p w:rsidR="00DE0ADA" w:rsidRPr="00DE0ADA" w:rsidRDefault="00DE0ADA" w:rsidP="00DE0ADA">
      <w:pPr>
        <w:pStyle w:val="Default"/>
        <w:numPr>
          <w:ilvl w:val="0"/>
          <w:numId w:val="4"/>
        </w:numPr>
        <w:rPr>
          <w:sz w:val="22"/>
          <w:lang w:val="kk-KZ"/>
        </w:rPr>
      </w:pPr>
      <w:r w:rsidRPr="00DE0ADA">
        <w:rPr>
          <w:szCs w:val="28"/>
          <w:lang w:val="kk-KZ"/>
        </w:rPr>
        <w:t xml:space="preserve">Жаңа одақтар мемлекеттерінің құрылуы. Бұл жердегі мәселелерінің бірі болып келетіні, олардың арқасында кейінгі ғасырлар мен жылдарда жаңа мемлекеттер одағы құрыла бастады: </w:t>
      </w:r>
    </w:p>
    <w:p w:rsidR="00DE0ADA" w:rsidRPr="00DE0ADA" w:rsidRDefault="00DE0ADA" w:rsidP="00DE0ADA">
      <w:pPr>
        <w:pStyle w:val="Default"/>
        <w:ind w:firstLine="708"/>
        <w:rPr>
          <w:szCs w:val="28"/>
          <w:lang w:val="kk-KZ"/>
        </w:rPr>
      </w:pPr>
      <w:r>
        <w:rPr>
          <w:lang w:val="kk-KZ"/>
        </w:rPr>
        <w:t xml:space="preserve">3.1) </w:t>
      </w:r>
      <w:r w:rsidRPr="00DE0ADA">
        <w:rPr>
          <w:szCs w:val="28"/>
          <w:lang w:val="kk-KZ"/>
        </w:rPr>
        <w:t xml:space="preserve">Орталық Азияда кейнгі жылдары дамыған ірі мемлекет Түрік қағанатынын құрылуына ғұндардың ұлы қоныс аударуының нәтижесінен пайда болды; </w:t>
      </w:r>
    </w:p>
    <w:p w:rsidR="00BA2954" w:rsidRDefault="00DE0ADA" w:rsidP="00BA2954">
      <w:pPr>
        <w:pStyle w:val="Default"/>
        <w:ind w:firstLine="708"/>
        <w:rPr>
          <w:szCs w:val="28"/>
          <w:lang w:val="kk-KZ"/>
        </w:rPr>
      </w:pPr>
      <w:r w:rsidRPr="00DE0ADA">
        <w:rPr>
          <w:szCs w:val="28"/>
          <w:lang w:val="kk-KZ"/>
        </w:rPr>
        <w:lastRenderedPageBreak/>
        <w:t>3.2) Батыс елдеріне көшкен ғұндардың нәтижесінде кушан, донху, ақ ғұндар және де бас кішігірім мемлек</w:t>
      </w:r>
      <w:r w:rsidR="00BA2954">
        <w:rPr>
          <w:szCs w:val="28"/>
          <w:lang w:val="kk-KZ"/>
        </w:rPr>
        <w:t>еттерінің құрылуына алып келді;</w:t>
      </w:r>
    </w:p>
    <w:p w:rsidR="00BA2954" w:rsidRPr="00BA2954" w:rsidRDefault="00BA2954" w:rsidP="00BA2954">
      <w:pPr>
        <w:pStyle w:val="Default"/>
        <w:numPr>
          <w:ilvl w:val="0"/>
          <w:numId w:val="4"/>
        </w:numPr>
        <w:rPr>
          <w:sz w:val="22"/>
          <w:lang w:val="kk-KZ"/>
        </w:rPr>
      </w:pPr>
      <w:r w:rsidRPr="00BA2954">
        <w:rPr>
          <w:szCs w:val="28"/>
          <w:lang w:val="kk-KZ"/>
        </w:rPr>
        <w:t>Жаңа аумақтарды игеру. Бұл жердегі ғұндардың көшпелі халық болғандықтан, әртүрлі жаңа мекен орындарды игеру, мәселен, орманды, жазық дала мен таулы жерлерге үйренісуі болып келеді;</w:t>
      </w:r>
    </w:p>
    <w:p w:rsidR="00BA2954" w:rsidRPr="00BA1BAA" w:rsidRDefault="00BA2954" w:rsidP="00BA2954">
      <w:pPr>
        <w:pStyle w:val="Default"/>
        <w:numPr>
          <w:ilvl w:val="0"/>
          <w:numId w:val="4"/>
        </w:numPr>
        <w:rPr>
          <w:sz w:val="22"/>
          <w:lang w:val="kk-KZ"/>
        </w:rPr>
      </w:pPr>
      <w:r w:rsidRPr="00BA2954">
        <w:rPr>
          <w:szCs w:val="28"/>
          <w:lang w:val="kk-KZ"/>
        </w:rPr>
        <w:t xml:space="preserve">Батыс елдерінің тарихына араласып енуі. Бұл жағдайды кейінірек ғұндарда тікелей ұрпақтары Еуропа мемлекеттеріне жетіп, ұлы қоныс аудару кезеңдерін жеделдетті. Мұл жүйе ретінде қарастыратын болсақ, Батыс Рим империясының құлап, қайта қалыптасуына түрткі болған да осы ғұндардың жетістігі болып келеді. </w:t>
      </w:r>
    </w:p>
    <w:p w:rsidR="00BA1BAA" w:rsidRDefault="00BA1BAA" w:rsidP="00BA1BAA">
      <w:pPr>
        <w:pStyle w:val="Default"/>
        <w:ind w:firstLine="708"/>
        <w:rPr>
          <w:szCs w:val="28"/>
          <w:lang w:val="kk-KZ"/>
        </w:rPr>
      </w:pPr>
      <w:r w:rsidRPr="00BA1BAA">
        <w:rPr>
          <w:szCs w:val="28"/>
          <w:lang w:val="kk-KZ"/>
        </w:rPr>
        <w:t>Расында да, ғұндардың қоныс аудару жайында көптеген авторларды алып оқысақ, көбіне ғұндардың қатыгездігі мен олардың әскери өнері арқылы дамығаны көзделген, бірақ та бұл жердегі ұмытылмас көшпенділердің тарихын бастап оқыған болғар мемлекетінің тарихында да көшпелі ғұндардың қоныс аударуы жайында көптеген журналдарында да айтылып кеткен болатын. Олар үшін ғұндарды зерттеу барысында, ғұндардың әскери өнері мен көшу жүйесі және оны қалай дамыту керектігі, болғар елінің тарихшылары, ғұндардың халықаралық қоныс аударуы осы ғұндардан бастау алады, және солардан үйренілуі керек деп қарастырады.</w:t>
      </w:r>
    </w:p>
    <w:p w:rsidR="00BA1BAA" w:rsidRPr="00BA1BAA" w:rsidRDefault="00BA1BAA" w:rsidP="00BA1BAA">
      <w:pPr>
        <w:autoSpaceDE w:val="0"/>
        <w:autoSpaceDN w:val="0"/>
        <w:adjustRightInd w:val="0"/>
        <w:spacing w:after="0" w:line="240" w:lineRule="auto"/>
        <w:ind w:firstLine="708"/>
        <w:rPr>
          <w:rFonts w:ascii="Times New Roman" w:hAnsi="Times New Roman" w:cs="Times New Roman"/>
          <w:sz w:val="24"/>
          <w:szCs w:val="24"/>
          <w:lang w:val="kk-KZ"/>
        </w:rPr>
      </w:pPr>
      <w:r w:rsidRPr="00BA1BAA">
        <w:rPr>
          <w:rFonts w:ascii="Times New Roman" w:hAnsi="Times New Roman" w:cs="Times New Roman"/>
          <w:b/>
          <w:sz w:val="24"/>
          <w:szCs w:val="24"/>
          <w:lang w:val="kk-KZ"/>
        </w:rPr>
        <w:t xml:space="preserve">Қорытынды. </w:t>
      </w:r>
      <w:r w:rsidRPr="00BA1BAA">
        <w:rPr>
          <w:rFonts w:ascii="Times New Roman" w:hAnsi="Times New Roman" w:cs="Times New Roman"/>
          <w:sz w:val="24"/>
          <w:szCs w:val="24"/>
          <w:lang w:val="kk-KZ"/>
        </w:rPr>
        <w:t>Ғұндардың жалпы өмір сүруі мен олардың әскери өнерімен танысу үшін, көптеген тарихи деректерден, тарихнамалық еңбектер, археологиялық</w:t>
      </w:r>
    </w:p>
    <w:p w:rsidR="00BA1BAA" w:rsidRPr="00BA1BAA" w:rsidRDefault="00BA1BAA" w:rsidP="00BA1BAA">
      <w:pPr>
        <w:autoSpaceDE w:val="0"/>
        <w:autoSpaceDN w:val="0"/>
        <w:adjustRightInd w:val="0"/>
        <w:spacing w:after="0" w:line="240" w:lineRule="auto"/>
        <w:rPr>
          <w:rFonts w:ascii="Times New Roman" w:hAnsi="Times New Roman" w:cs="Times New Roman"/>
          <w:sz w:val="24"/>
          <w:szCs w:val="24"/>
          <w:lang w:val="kk-KZ"/>
        </w:rPr>
      </w:pPr>
      <w:r w:rsidRPr="00BA1BAA">
        <w:rPr>
          <w:rFonts w:ascii="Times New Roman" w:hAnsi="Times New Roman" w:cs="Times New Roman"/>
          <w:sz w:val="24"/>
          <w:szCs w:val="24"/>
          <w:lang w:val="kk-KZ"/>
        </w:rPr>
        <w:t>зерттеулер барысында жазылған еңбектер кешені қарастырылынып, өзіндік ой қорытындыларымен жазылынды. Осыған байланысты, ең алдымен шығыс</w:t>
      </w:r>
    </w:p>
    <w:p w:rsidR="00BA1BAA" w:rsidRDefault="00BA1BAA" w:rsidP="00BA1BAA">
      <w:pPr>
        <w:autoSpaceDE w:val="0"/>
        <w:autoSpaceDN w:val="0"/>
        <w:adjustRightInd w:val="0"/>
        <w:spacing w:after="0" w:line="240" w:lineRule="auto"/>
        <w:rPr>
          <w:rFonts w:ascii="Times New Roman" w:hAnsi="Times New Roman" w:cs="Times New Roman"/>
          <w:sz w:val="24"/>
          <w:szCs w:val="24"/>
          <w:lang w:val="kk-KZ"/>
        </w:rPr>
      </w:pPr>
      <w:r w:rsidRPr="00BA1BAA">
        <w:rPr>
          <w:rFonts w:ascii="Times New Roman" w:hAnsi="Times New Roman" w:cs="Times New Roman"/>
          <w:sz w:val="24"/>
          <w:szCs w:val="24"/>
          <w:lang w:val="kk-KZ"/>
        </w:rPr>
        <w:t>елдеріндегі мен батыс елдері ғұндар жайында көптеген зерттеулер барысында, олардың көзқарастары оларды түбегейлі зерттелуінің өзі де басты рөлдерді алды.</w:t>
      </w:r>
    </w:p>
    <w:p w:rsidR="00BA1BAA" w:rsidRPr="00BA1BAA" w:rsidRDefault="00BA1BAA" w:rsidP="00BA1BAA">
      <w:pPr>
        <w:autoSpaceDE w:val="0"/>
        <w:autoSpaceDN w:val="0"/>
        <w:adjustRightInd w:val="0"/>
        <w:spacing w:after="0" w:line="240" w:lineRule="auto"/>
        <w:rPr>
          <w:rFonts w:ascii="Times New Roman" w:hAnsi="Times New Roman" w:cs="Times New Roman"/>
          <w:sz w:val="24"/>
          <w:szCs w:val="28"/>
          <w:lang w:val="kk-KZ"/>
        </w:rPr>
      </w:pPr>
      <w:r>
        <w:rPr>
          <w:rFonts w:ascii="Times New Roman" w:hAnsi="Times New Roman" w:cs="Times New Roman"/>
          <w:sz w:val="24"/>
          <w:szCs w:val="24"/>
          <w:lang w:val="kk-KZ"/>
        </w:rPr>
        <w:tab/>
      </w:r>
      <w:r w:rsidRPr="00BA1BAA">
        <w:rPr>
          <w:rFonts w:ascii="Times New Roman" w:hAnsi="Times New Roman" w:cs="Times New Roman"/>
          <w:sz w:val="24"/>
          <w:szCs w:val="28"/>
          <w:lang w:val="kk-KZ"/>
        </w:rPr>
        <w:t>Көшпелі ғұндардың пайда болуы мен саяси өмірі ретінде олардың сол</w:t>
      </w:r>
    </w:p>
    <w:p w:rsidR="00BA1BAA" w:rsidRPr="00BA1BAA" w:rsidRDefault="00BA1BAA" w:rsidP="00BA1BAA">
      <w:pPr>
        <w:autoSpaceDE w:val="0"/>
        <w:autoSpaceDN w:val="0"/>
        <w:adjustRightInd w:val="0"/>
        <w:spacing w:after="0" w:line="240" w:lineRule="auto"/>
        <w:rPr>
          <w:rFonts w:ascii="Times New Roman" w:hAnsi="Times New Roman" w:cs="Times New Roman"/>
          <w:sz w:val="18"/>
          <w:szCs w:val="20"/>
          <w:lang w:val="kk-KZ"/>
        </w:rPr>
      </w:pPr>
      <w:r w:rsidRPr="00BA1BAA">
        <w:rPr>
          <w:rFonts w:ascii="Times New Roman" w:hAnsi="Times New Roman" w:cs="Times New Roman"/>
          <w:sz w:val="24"/>
          <w:szCs w:val="28"/>
          <w:lang w:val="kk-KZ"/>
        </w:rPr>
        <w:t>уақыттағы тұрмыс тіршілігі мен әскери өнері жайында қытайлық жылнамалар мен римдік қолжазбалары арқылы қазіргі зерттеулерге үлкен үлес қосты. Бұл зерттеулер құнды болып келетіндей, сақтықпен де қолдануы тиіс. Олар бұны осындай ұлы даласынан шыққан ғұндардан үрейлену, әлде қазіргі ұлы даланың тарихы жабайлығын емес, керісінше осындай мықты мемлекет бола тұра, олардың жеке тарихы да бар деп көптеген зерттеушілердің арқасында тануға болады. Оған қарамастан, жазбаша дереккөздерін көптеген тарихшылардың жетістігі ретінде санауға болады. Себебі, оны шығыстанушылардың ішінен де көзге байқалған қытайлық жылнамалардың арқасында ғұндардың өмір сүру кезеңдерін зерттеуге үлкен үлес қосты. Қытайлық жылнамалар, ұлы далаға алып келген бір ерекше ғасырда өмір сүрген ғұндар державалық мемлекет ретінде санайды, және оларды ең алғаш рет тарихта мойындаған. Одан әрі, ғұндардың тарихын да зерттеп қана қоймай, оларды жеке даралық ретінде өмір салтымен таныстырып берген тарихшылардың тобы болып келетін кеңестік дәуірі кезіндегі тарихшылар мен шығыстанушылар болып келеді. Солардың ең уникалды тарихшы әрі шығыстанушы ретінде Л.Н. Гумилев секілді зерттеушілердің пікірі арқылы, ғұндардың тарихымен, олардың саяси өмір салты мен әскери айлалықтарымен танысып кеттік. Ғұндардың әскери өнер тарихына деген көзқарастар көптеген жетістік ретінде болды. Олар көшпелі қоғамының жоғары деңгейінің сипаты туралы пікірден және өзіндік дамуындағы пайда болуына ерекше бола тұра, өзіндік әскери айлалықтарын қолдана тұра жаңашыл тарих беттерін алып әкелді.</w:t>
      </w:r>
      <w:r w:rsidRPr="00BA1BAA">
        <w:rPr>
          <w:rFonts w:ascii="Times New Roman" w:hAnsi="Times New Roman" w:cs="Times New Roman"/>
          <w:sz w:val="18"/>
          <w:szCs w:val="20"/>
          <w:lang w:val="kk-KZ"/>
        </w:rPr>
        <w:t xml:space="preserve"> </w:t>
      </w:r>
    </w:p>
    <w:p w:rsidR="00BA1BAA" w:rsidRPr="00BA1BAA" w:rsidRDefault="00BA1BAA" w:rsidP="00BA1BAA">
      <w:pPr>
        <w:autoSpaceDE w:val="0"/>
        <w:autoSpaceDN w:val="0"/>
        <w:adjustRightInd w:val="0"/>
        <w:spacing w:after="0" w:line="240" w:lineRule="auto"/>
        <w:rPr>
          <w:rFonts w:ascii="Times New Roman" w:hAnsi="Times New Roman" w:cs="Times New Roman"/>
          <w:sz w:val="24"/>
          <w:szCs w:val="28"/>
          <w:lang w:val="kk-KZ"/>
        </w:rPr>
      </w:pPr>
      <w:r w:rsidRPr="00BA1BAA">
        <w:rPr>
          <w:rFonts w:ascii="Times New Roman" w:hAnsi="Times New Roman" w:cs="Times New Roman"/>
          <w:sz w:val="18"/>
          <w:szCs w:val="20"/>
          <w:lang w:val="kk-KZ"/>
        </w:rPr>
        <w:tab/>
      </w:r>
      <w:r w:rsidRPr="00BA1BAA">
        <w:rPr>
          <w:rFonts w:ascii="Times New Roman" w:hAnsi="Times New Roman" w:cs="Times New Roman"/>
          <w:sz w:val="24"/>
          <w:szCs w:val="28"/>
          <w:lang w:val="kk-KZ"/>
        </w:rPr>
        <w:t>Көшпелі ғұндардың әскери өнері тек қана ұлы дала тарихына ғана емес,</w:t>
      </w:r>
    </w:p>
    <w:p w:rsidR="00BA1BAA" w:rsidRPr="00BA1BAA" w:rsidRDefault="00BA1BAA" w:rsidP="00BA1BAA">
      <w:pPr>
        <w:autoSpaceDE w:val="0"/>
        <w:autoSpaceDN w:val="0"/>
        <w:adjustRightInd w:val="0"/>
        <w:spacing w:after="0" w:line="240" w:lineRule="auto"/>
        <w:rPr>
          <w:rFonts w:ascii="Times New Roman" w:hAnsi="Times New Roman" w:cs="Times New Roman"/>
          <w:sz w:val="24"/>
          <w:szCs w:val="28"/>
          <w:lang w:val="kk-KZ"/>
        </w:rPr>
      </w:pPr>
      <w:r w:rsidRPr="00BA1BAA">
        <w:rPr>
          <w:rFonts w:ascii="Times New Roman" w:hAnsi="Times New Roman" w:cs="Times New Roman"/>
          <w:sz w:val="24"/>
          <w:szCs w:val="28"/>
          <w:lang w:val="kk-KZ"/>
        </w:rPr>
        <w:t>сонымен қатар бүкіл әлем бойынша зерттеліп қарастырылатын тарихы болып</w:t>
      </w:r>
    </w:p>
    <w:p w:rsidR="00BA1BAA" w:rsidRPr="00BA1BAA" w:rsidRDefault="00BA1BAA" w:rsidP="00BA1BAA">
      <w:pPr>
        <w:autoSpaceDE w:val="0"/>
        <w:autoSpaceDN w:val="0"/>
        <w:adjustRightInd w:val="0"/>
        <w:spacing w:after="0" w:line="240" w:lineRule="auto"/>
        <w:rPr>
          <w:rFonts w:ascii="Times New Roman" w:hAnsi="Times New Roman" w:cs="Times New Roman"/>
          <w:sz w:val="24"/>
          <w:szCs w:val="28"/>
          <w:lang w:val="kk-KZ"/>
        </w:rPr>
      </w:pPr>
      <w:r w:rsidRPr="00BA1BAA">
        <w:rPr>
          <w:rFonts w:ascii="Times New Roman" w:hAnsi="Times New Roman" w:cs="Times New Roman"/>
          <w:sz w:val="24"/>
          <w:szCs w:val="28"/>
          <w:lang w:val="kk-KZ"/>
        </w:rPr>
        <w:t>табылады. Ғұндар әскери өнерінде жоғары деңгейде бола тұра, бүкіл әлем</w:t>
      </w:r>
    </w:p>
    <w:p w:rsidR="00BA1BAA" w:rsidRDefault="00BA1BAA" w:rsidP="00BA1BAA">
      <w:pPr>
        <w:autoSpaceDE w:val="0"/>
        <w:autoSpaceDN w:val="0"/>
        <w:adjustRightInd w:val="0"/>
        <w:spacing w:after="0" w:line="240" w:lineRule="auto"/>
        <w:rPr>
          <w:rFonts w:ascii="Times New Roman" w:hAnsi="Times New Roman" w:cs="Times New Roman"/>
          <w:sz w:val="24"/>
          <w:szCs w:val="28"/>
          <w:lang w:val="kk-KZ"/>
        </w:rPr>
      </w:pPr>
      <w:r w:rsidRPr="00BA1BAA">
        <w:rPr>
          <w:rFonts w:ascii="Times New Roman" w:hAnsi="Times New Roman" w:cs="Times New Roman"/>
          <w:sz w:val="24"/>
          <w:szCs w:val="28"/>
          <w:lang w:val="kk-KZ"/>
        </w:rPr>
        <w:t>бойынша танымал болғаны да осы әскери айлалықтары мен жауланған жерлері болып табылады.</w:t>
      </w:r>
    </w:p>
    <w:p w:rsidR="00BA1BAA" w:rsidRDefault="00BA1BAA" w:rsidP="00BA1BAA">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8"/>
          <w:lang w:val="kk-KZ"/>
        </w:rPr>
        <w:tab/>
      </w:r>
      <w:r w:rsidRPr="00BA1BAA">
        <w:rPr>
          <w:rFonts w:ascii="Times New Roman" w:hAnsi="Times New Roman" w:cs="Times New Roman"/>
          <w:sz w:val="24"/>
          <w:szCs w:val="24"/>
          <w:lang w:val="kk-KZ"/>
        </w:rPr>
        <w:t xml:space="preserve">Бұл мемлекет, әскери өнерімен, шығыстағы Қытай, Византия секілді, ал батыс елдерінен Рим империясының далаларын басып кірген және өз ісіне берік және кейінгі </w:t>
      </w:r>
      <w:r w:rsidRPr="00BA1BAA">
        <w:rPr>
          <w:rFonts w:ascii="Times New Roman" w:hAnsi="Times New Roman" w:cs="Times New Roman"/>
          <w:sz w:val="24"/>
          <w:szCs w:val="24"/>
          <w:lang w:val="kk-KZ"/>
        </w:rPr>
        <w:lastRenderedPageBreak/>
        <w:t>ұрпаққа қаларлықтай ұмытылмас құбылысы ретінде олардың әскери айлалықтарын қарастыруға болады. Әсіресе, әскери өнері ғұндардың ұлы қоныс аударуы кезінде үлкен, маңызды рөлді алды, себебі сол уақыттан бастап, көптеген этникалық байланыстар мен өзгерістер бір бірімен байланысты. Мұндай ұлы көштің арқасында әскери күштерге пайда болуына әсерін көптеген түрлерін туғызды.</w:t>
      </w:r>
      <w:r>
        <w:rPr>
          <w:rFonts w:ascii="Times New Roman" w:hAnsi="Times New Roman" w:cs="Times New Roman"/>
          <w:sz w:val="24"/>
          <w:szCs w:val="24"/>
          <w:lang w:val="kk-KZ"/>
        </w:rPr>
        <w:t xml:space="preserve"> </w:t>
      </w:r>
    </w:p>
    <w:p w:rsidR="00BA1BAA" w:rsidRDefault="00BA1BAA" w:rsidP="00BA1BAA">
      <w:pPr>
        <w:autoSpaceDE w:val="0"/>
        <w:autoSpaceDN w:val="0"/>
        <w:adjustRightInd w:val="0"/>
        <w:spacing w:after="0" w:line="240" w:lineRule="auto"/>
        <w:rPr>
          <w:rFonts w:ascii="Times New Roman" w:hAnsi="Times New Roman" w:cs="Times New Roman"/>
          <w:sz w:val="24"/>
          <w:szCs w:val="28"/>
          <w:lang w:val="kk-KZ"/>
        </w:rPr>
      </w:pPr>
      <w:r>
        <w:rPr>
          <w:rFonts w:ascii="Times New Roman" w:hAnsi="Times New Roman" w:cs="Times New Roman"/>
          <w:sz w:val="24"/>
          <w:szCs w:val="24"/>
          <w:lang w:val="kk-KZ"/>
        </w:rPr>
        <w:tab/>
      </w:r>
      <w:r w:rsidRPr="00BA1BAA">
        <w:rPr>
          <w:rFonts w:ascii="Times New Roman" w:hAnsi="Times New Roman" w:cs="Times New Roman"/>
          <w:sz w:val="24"/>
          <w:szCs w:val="28"/>
          <w:lang w:val="kk-KZ"/>
        </w:rPr>
        <w:t>Осыған байланысты Еуразияның көшпелі тайпалардың өмірінде</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қарудың</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маңыздылықтары бірнеше есе артты, және осыны ұйғарған моңғол</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империясы да</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кейінірек таниды. Сол себепті қаруды қолданудың өзі де,</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ғасырлар бойы келе жатқан, қоғамдық қатынастар жүйесінде маңызды орын</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алып, жалпы қазақ ұлы дала тарихында</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даму үрдістерін көрді. Ғұндардың</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әскери айлалығы мен олардың ісі ретінде зерттеуінің өзі де қиын болса да, оны</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көптеген өзге мемлекеттері зерттеп кеткен, және әрбір мемлекеттің</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өзіндік</w:t>
      </w:r>
      <w:r>
        <w:rPr>
          <w:rFonts w:ascii="Times New Roman" w:hAnsi="Times New Roman" w:cs="Times New Roman"/>
          <w:sz w:val="24"/>
          <w:szCs w:val="28"/>
          <w:lang w:val="kk-KZ"/>
        </w:rPr>
        <w:t xml:space="preserve"> </w:t>
      </w:r>
      <w:r w:rsidRPr="00BA1BAA">
        <w:rPr>
          <w:rFonts w:ascii="Times New Roman" w:hAnsi="Times New Roman" w:cs="Times New Roman"/>
          <w:sz w:val="24"/>
          <w:szCs w:val="28"/>
          <w:lang w:val="kk-KZ"/>
        </w:rPr>
        <w:t>зерттеу ерекшеліктерін туғызды.</w:t>
      </w:r>
    </w:p>
    <w:p w:rsidR="00BA1BAA" w:rsidRDefault="00BA1BAA" w:rsidP="00BA1BAA">
      <w:pPr>
        <w:autoSpaceDE w:val="0"/>
        <w:autoSpaceDN w:val="0"/>
        <w:adjustRightInd w:val="0"/>
        <w:spacing w:after="0" w:line="240" w:lineRule="auto"/>
        <w:rPr>
          <w:rFonts w:ascii="Times New Roman" w:hAnsi="Times New Roman" w:cs="Times New Roman"/>
          <w:sz w:val="24"/>
          <w:szCs w:val="28"/>
          <w:lang w:val="kk-KZ"/>
        </w:rPr>
      </w:pPr>
      <w:r>
        <w:rPr>
          <w:rFonts w:ascii="Times New Roman" w:hAnsi="Times New Roman" w:cs="Times New Roman"/>
          <w:sz w:val="24"/>
          <w:szCs w:val="28"/>
          <w:lang w:val="kk-KZ"/>
        </w:rPr>
        <w:tab/>
      </w:r>
      <w:r w:rsidRPr="00BA1BAA">
        <w:rPr>
          <w:rFonts w:ascii="Times New Roman" w:hAnsi="Times New Roman" w:cs="Times New Roman"/>
          <w:sz w:val="24"/>
          <w:szCs w:val="28"/>
          <w:lang w:val="kk-KZ"/>
        </w:rPr>
        <w:t>Қайсыбір әскери өнерін зерттеген ғалым да, ең алдымен, археологиялық сосын ғана тарихтың ашуларына көңіл бөледі, ал ғұндарды зерттеуде көптеген елдің өкілдері зерттеуге кірісті, бірақ та арасында дұрыс та, бұрыс та тұжырымдамаларды қалдырған. Көшпенді мемлекеттерінің жалпылама зерттеудегі бір ерекшелігі, әсіресе ғұндарды зерттеудегі нысанының ортасында болып қойды, себебі, ғұндар тарихымен қоса айтқанда, олардың қарулы күштері маңызды жетістіктерге алып соқтыртты. Мәселен, Қытай елінің қазіргі кездегі ең беделді әрі танымал бәріне Ұлы Қытай қорғанын да алғаш рет ғұндардың бастауымен қирады.</w:t>
      </w:r>
    </w:p>
    <w:p w:rsidR="00BA1BAA" w:rsidRDefault="00BA1BAA" w:rsidP="00D70F44">
      <w:pPr>
        <w:autoSpaceDE w:val="0"/>
        <w:autoSpaceDN w:val="0"/>
        <w:adjustRightInd w:val="0"/>
        <w:spacing w:after="0" w:line="240" w:lineRule="auto"/>
        <w:ind w:firstLine="708"/>
        <w:rPr>
          <w:rFonts w:ascii="Times New Roman" w:hAnsi="Times New Roman" w:cs="Times New Roman"/>
          <w:sz w:val="24"/>
          <w:szCs w:val="28"/>
          <w:lang w:val="kk-KZ"/>
        </w:rPr>
      </w:pPr>
      <w:r w:rsidRPr="00D70F44">
        <w:rPr>
          <w:rFonts w:ascii="Times New Roman" w:hAnsi="Times New Roman" w:cs="Times New Roman"/>
          <w:sz w:val="24"/>
          <w:szCs w:val="28"/>
          <w:lang w:val="kk-KZ"/>
        </w:rPr>
        <w:t>Соған орай, ғылыми талдау ретінде, ғұ</w:t>
      </w:r>
      <w:r w:rsidR="00D70F44" w:rsidRPr="00D70F44">
        <w:rPr>
          <w:rFonts w:ascii="Times New Roman" w:hAnsi="Times New Roman" w:cs="Times New Roman"/>
          <w:sz w:val="24"/>
          <w:szCs w:val="28"/>
          <w:lang w:val="kk-KZ"/>
        </w:rPr>
        <w:t xml:space="preserve">ндарды зерттей, талдау </w:t>
      </w:r>
      <w:r w:rsidRPr="00D70F44">
        <w:rPr>
          <w:rFonts w:ascii="Times New Roman" w:hAnsi="Times New Roman" w:cs="Times New Roman"/>
          <w:sz w:val="24"/>
          <w:szCs w:val="28"/>
          <w:lang w:val="kk-KZ"/>
        </w:rPr>
        <w:t>жұмысын</w:t>
      </w:r>
      <w:r w:rsidR="00D70F44" w:rsidRPr="00D70F44">
        <w:rPr>
          <w:rFonts w:ascii="Times New Roman" w:hAnsi="Times New Roman" w:cs="Times New Roman"/>
          <w:sz w:val="24"/>
          <w:szCs w:val="28"/>
          <w:lang w:val="kk-KZ"/>
        </w:rPr>
        <w:t xml:space="preserve"> </w:t>
      </w:r>
      <w:r w:rsidRPr="00D70F44">
        <w:rPr>
          <w:rFonts w:ascii="Times New Roman" w:hAnsi="Times New Roman" w:cs="Times New Roman"/>
          <w:sz w:val="24"/>
          <w:szCs w:val="28"/>
          <w:lang w:val="kk-KZ"/>
        </w:rPr>
        <w:t>жүзеге асыру нәтижесінде төмендегідей ғылыми жаңалықтар алып келеді:</w:t>
      </w:r>
    </w:p>
    <w:p w:rsidR="00E90CA4" w:rsidRPr="00E90CA4" w:rsidRDefault="00E90CA4" w:rsidP="00E90CA4">
      <w:pPr>
        <w:pStyle w:val="a3"/>
        <w:numPr>
          <w:ilvl w:val="0"/>
          <w:numId w:val="7"/>
        </w:numPr>
        <w:autoSpaceDE w:val="0"/>
        <w:autoSpaceDN w:val="0"/>
        <w:adjustRightInd w:val="0"/>
        <w:spacing w:after="0" w:line="240" w:lineRule="auto"/>
        <w:rPr>
          <w:rFonts w:ascii="Times New Roman" w:hAnsi="Times New Roman" w:cs="Times New Roman"/>
          <w:lang w:val="kk-KZ"/>
        </w:rPr>
      </w:pPr>
      <w:r w:rsidRPr="00E90CA4">
        <w:rPr>
          <w:rFonts w:ascii="Times New Roman" w:hAnsi="Times New Roman" w:cs="Times New Roman"/>
          <w:lang w:val="kk-KZ"/>
        </w:rPr>
        <w:t>ғұндар жайында көптеп шетел тарихшыларында кездескенімен,</w:t>
      </w:r>
    </w:p>
    <w:p w:rsidR="00E90CA4" w:rsidRPr="00E90CA4" w:rsidRDefault="00E90CA4" w:rsidP="00E90CA4">
      <w:pPr>
        <w:autoSpaceDE w:val="0"/>
        <w:autoSpaceDN w:val="0"/>
        <w:adjustRightInd w:val="0"/>
        <w:spacing w:after="0" w:line="240" w:lineRule="auto"/>
        <w:rPr>
          <w:rFonts w:ascii="Times New Roman" w:hAnsi="Times New Roman" w:cs="Times New Roman"/>
          <w:sz w:val="24"/>
          <w:szCs w:val="24"/>
          <w:lang w:val="kk-KZ"/>
        </w:rPr>
      </w:pPr>
      <w:r w:rsidRPr="00E90CA4">
        <w:rPr>
          <w:rFonts w:ascii="Times New Roman" w:hAnsi="Times New Roman" w:cs="Times New Roman"/>
          <w:sz w:val="24"/>
          <w:szCs w:val="24"/>
          <w:lang w:val="kk-KZ"/>
        </w:rPr>
        <w:t>отандық деректер аз, сондықтан ғұндарды өмірің ғана емес, жалпы көзқарас</w:t>
      </w:r>
    </w:p>
    <w:p w:rsidR="00E90CA4" w:rsidRPr="00E90CA4" w:rsidRDefault="00E90CA4" w:rsidP="00E90CA4">
      <w:pPr>
        <w:autoSpaceDE w:val="0"/>
        <w:autoSpaceDN w:val="0"/>
        <w:adjustRightInd w:val="0"/>
        <w:spacing w:after="0" w:line="240" w:lineRule="auto"/>
        <w:rPr>
          <w:rFonts w:ascii="Times New Roman" w:hAnsi="Times New Roman" w:cs="Times New Roman"/>
          <w:sz w:val="24"/>
          <w:szCs w:val="24"/>
          <w:lang w:val="kk-KZ"/>
        </w:rPr>
      </w:pPr>
      <w:r w:rsidRPr="00E90CA4">
        <w:rPr>
          <w:rFonts w:ascii="Times New Roman" w:hAnsi="Times New Roman" w:cs="Times New Roman"/>
          <w:sz w:val="24"/>
          <w:szCs w:val="24"/>
          <w:lang w:val="kk-KZ"/>
        </w:rPr>
        <w:t>отандық тарихымен зерттеу;</w:t>
      </w:r>
    </w:p>
    <w:p w:rsidR="00E90CA4" w:rsidRPr="00E90CA4" w:rsidRDefault="00E90CA4" w:rsidP="00E90CA4">
      <w:pPr>
        <w:pStyle w:val="a3"/>
        <w:numPr>
          <w:ilvl w:val="0"/>
          <w:numId w:val="7"/>
        </w:numPr>
        <w:autoSpaceDE w:val="0"/>
        <w:autoSpaceDN w:val="0"/>
        <w:adjustRightInd w:val="0"/>
        <w:spacing w:after="0" w:line="240" w:lineRule="auto"/>
        <w:rPr>
          <w:rFonts w:ascii="Times New Roman" w:hAnsi="Times New Roman" w:cs="Times New Roman"/>
          <w:lang w:val="kk-KZ"/>
        </w:rPr>
      </w:pPr>
      <w:r w:rsidRPr="00E90CA4">
        <w:rPr>
          <w:rFonts w:ascii="Times New Roman" w:hAnsi="Times New Roman" w:cs="Times New Roman"/>
          <w:lang w:val="kk-KZ"/>
        </w:rPr>
        <w:t>рухани саладағы өзгерістердің күнделікті өмірге әсері талданып,</w:t>
      </w:r>
    </w:p>
    <w:p w:rsidR="00E90CA4" w:rsidRPr="00E90CA4" w:rsidRDefault="00E90CA4" w:rsidP="00E90CA4">
      <w:pPr>
        <w:autoSpaceDE w:val="0"/>
        <w:autoSpaceDN w:val="0"/>
        <w:adjustRightInd w:val="0"/>
        <w:spacing w:after="0" w:line="240" w:lineRule="auto"/>
        <w:rPr>
          <w:rFonts w:ascii="Times New Roman" w:hAnsi="Times New Roman" w:cs="Times New Roman"/>
          <w:sz w:val="24"/>
          <w:szCs w:val="24"/>
          <w:lang w:val="kk-KZ"/>
        </w:rPr>
      </w:pPr>
      <w:r w:rsidRPr="00E90CA4">
        <w:rPr>
          <w:rFonts w:ascii="Times New Roman" w:hAnsi="Times New Roman" w:cs="Times New Roman"/>
          <w:sz w:val="24"/>
          <w:szCs w:val="24"/>
          <w:lang w:val="kk-KZ"/>
        </w:rPr>
        <w:t>оның жергілікті халық өміріндегі көрініс ашып көрсету;</w:t>
      </w:r>
    </w:p>
    <w:p w:rsidR="00E90CA4" w:rsidRPr="00E90CA4" w:rsidRDefault="00E90CA4" w:rsidP="00E90CA4">
      <w:pPr>
        <w:pStyle w:val="a3"/>
        <w:numPr>
          <w:ilvl w:val="0"/>
          <w:numId w:val="7"/>
        </w:numPr>
        <w:autoSpaceDE w:val="0"/>
        <w:autoSpaceDN w:val="0"/>
        <w:adjustRightInd w:val="0"/>
        <w:spacing w:after="0" w:line="240" w:lineRule="auto"/>
        <w:rPr>
          <w:rFonts w:ascii="Times New Roman" w:hAnsi="Times New Roman" w:cs="Times New Roman"/>
          <w:lang w:val="kk-KZ"/>
        </w:rPr>
      </w:pPr>
      <w:r w:rsidRPr="00E90CA4">
        <w:rPr>
          <w:rFonts w:ascii="Times New Roman" w:hAnsi="Times New Roman" w:cs="Times New Roman"/>
          <w:lang w:val="kk-KZ"/>
        </w:rPr>
        <w:t>зерттеу нәтижесін ежелгі ата-бабаға деген құрмет қана емес, сол</w:t>
      </w:r>
    </w:p>
    <w:p w:rsidR="00E90CA4" w:rsidRDefault="00E90CA4" w:rsidP="00E90CA4">
      <w:pPr>
        <w:autoSpaceDE w:val="0"/>
        <w:autoSpaceDN w:val="0"/>
        <w:adjustRightInd w:val="0"/>
        <w:spacing w:after="0" w:line="240" w:lineRule="auto"/>
        <w:rPr>
          <w:rFonts w:ascii="Times New Roman" w:hAnsi="Times New Roman" w:cs="Times New Roman"/>
          <w:sz w:val="24"/>
          <w:szCs w:val="24"/>
          <w:lang w:val="kk-KZ"/>
        </w:rPr>
      </w:pPr>
      <w:r w:rsidRPr="00E90CA4">
        <w:rPr>
          <w:rFonts w:ascii="Times New Roman" w:hAnsi="Times New Roman" w:cs="Times New Roman"/>
          <w:sz w:val="24"/>
          <w:szCs w:val="24"/>
          <w:lang w:val="kk-KZ"/>
        </w:rPr>
        <w:t>қолданыста болған әскери өнерің қолға алып, азаматтық борышың келер қазақ даласының өміріне жаңа қырларын ашып көрсету болып табылады.</w:t>
      </w:r>
    </w:p>
    <w:p w:rsidR="00E90CA4" w:rsidRPr="00E90CA4" w:rsidRDefault="00E90CA4" w:rsidP="00E90CA4">
      <w:pPr>
        <w:autoSpaceDE w:val="0"/>
        <w:autoSpaceDN w:val="0"/>
        <w:adjustRightInd w:val="0"/>
        <w:spacing w:after="0" w:line="240" w:lineRule="auto"/>
        <w:rPr>
          <w:rFonts w:ascii="Times New Roman" w:hAnsi="Times New Roman" w:cs="Times New Roman"/>
          <w:sz w:val="24"/>
          <w:szCs w:val="28"/>
          <w:lang w:val="kk-KZ"/>
        </w:rPr>
      </w:pPr>
      <w:r w:rsidRPr="00E90CA4">
        <w:rPr>
          <w:rFonts w:ascii="Times New Roman" w:hAnsi="Times New Roman" w:cs="Times New Roman"/>
          <w:szCs w:val="24"/>
          <w:lang w:val="kk-KZ"/>
        </w:rPr>
        <w:tab/>
      </w:r>
      <w:r w:rsidRPr="00E90CA4">
        <w:rPr>
          <w:rFonts w:ascii="Times New Roman" w:hAnsi="Times New Roman" w:cs="Times New Roman"/>
          <w:sz w:val="24"/>
          <w:szCs w:val="28"/>
          <w:lang w:val="kk-KZ"/>
        </w:rPr>
        <w:t>Аталмыш ғұндардың тарих бетінің алып келген соншалықты ұзақ</w:t>
      </w:r>
    </w:p>
    <w:p w:rsidR="00E90CA4" w:rsidRPr="00E90CA4" w:rsidRDefault="00E90CA4" w:rsidP="00E90CA4">
      <w:pPr>
        <w:autoSpaceDE w:val="0"/>
        <w:autoSpaceDN w:val="0"/>
        <w:adjustRightInd w:val="0"/>
        <w:spacing w:after="0" w:line="240" w:lineRule="auto"/>
        <w:rPr>
          <w:rFonts w:ascii="Times New Roman" w:hAnsi="Times New Roman" w:cs="Times New Roman"/>
          <w:sz w:val="24"/>
          <w:szCs w:val="28"/>
          <w:lang w:val="kk-KZ"/>
        </w:rPr>
      </w:pPr>
      <w:r w:rsidRPr="00E90CA4">
        <w:rPr>
          <w:rFonts w:ascii="Times New Roman" w:hAnsi="Times New Roman" w:cs="Times New Roman"/>
          <w:sz w:val="24"/>
          <w:szCs w:val="28"/>
          <w:lang w:val="kk-KZ"/>
        </w:rPr>
        <w:t>ғасырлар билеген жерлердің өзі де бір мәні бар тарихи жад қалдырғаны анық.</w:t>
      </w:r>
    </w:p>
    <w:p w:rsidR="00E90CA4" w:rsidRPr="00E90CA4" w:rsidRDefault="00E90CA4" w:rsidP="00E90CA4">
      <w:pPr>
        <w:autoSpaceDE w:val="0"/>
        <w:autoSpaceDN w:val="0"/>
        <w:adjustRightInd w:val="0"/>
        <w:spacing w:after="0" w:line="240" w:lineRule="auto"/>
        <w:rPr>
          <w:rFonts w:ascii="Times New Roman" w:hAnsi="Times New Roman" w:cs="Times New Roman"/>
          <w:sz w:val="24"/>
          <w:szCs w:val="28"/>
          <w:lang w:val="kk-KZ"/>
        </w:rPr>
      </w:pPr>
      <w:r w:rsidRPr="00E90CA4">
        <w:rPr>
          <w:rFonts w:ascii="Times New Roman" w:hAnsi="Times New Roman" w:cs="Times New Roman"/>
          <w:sz w:val="24"/>
          <w:szCs w:val="28"/>
          <w:lang w:val="kk-KZ"/>
        </w:rPr>
        <w:t>Олардың сол ғасырлар бойы билеп өткен, шығыс пен батыс елдерін басқарып</w:t>
      </w:r>
    </w:p>
    <w:p w:rsidR="00E90CA4" w:rsidRPr="00E90CA4" w:rsidRDefault="00E90CA4" w:rsidP="00E90CA4">
      <w:pPr>
        <w:autoSpaceDE w:val="0"/>
        <w:autoSpaceDN w:val="0"/>
        <w:adjustRightInd w:val="0"/>
        <w:spacing w:after="0" w:line="240" w:lineRule="auto"/>
        <w:rPr>
          <w:rFonts w:ascii="Times New Roman" w:hAnsi="Times New Roman" w:cs="Times New Roman"/>
          <w:sz w:val="24"/>
          <w:szCs w:val="28"/>
          <w:lang w:val="kk-KZ"/>
        </w:rPr>
      </w:pPr>
      <w:r w:rsidRPr="00E90CA4">
        <w:rPr>
          <w:rFonts w:ascii="Times New Roman" w:hAnsi="Times New Roman" w:cs="Times New Roman"/>
          <w:sz w:val="24"/>
          <w:szCs w:val="28"/>
          <w:lang w:val="kk-KZ"/>
        </w:rPr>
        <w:t>отырған көптеген билеушілердің тарихта қалатындай орындар болды. Сол</w:t>
      </w:r>
    </w:p>
    <w:p w:rsidR="00E90CA4" w:rsidRDefault="00E90CA4" w:rsidP="00E90CA4">
      <w:pPr>
        <w:autoSpaceDE w:val="0"/>
        <w:autoSpaceDN w:val="0"/>
        <w:adjustRightInd w:val="0"/>
        <w:spacing w:after="0" w:line="240" w:lineRule="auto"/>
        <w:rPr>
          <w:rFonts w:ascii="Times New Roman" w:hAnsi="Times New Roman" w:cs="Times New Roman"/>
          <w:sz w:val="24"/>
          <w:szCs w:val="28"/>
          <w:lang w:val="kk-KZ"/>
        </w:rPr>
      </w:pPr>
      <w:r w:rsidRPr="00E90CA4">
        <w:rPr>
          <w:rFonts w:ascii="Times New Roman" w:hAnsi="Times New Roman" w:cs="Times New Roman"/>
          <w:sz w:val="24"/>
          <w:szCs w:val="28"/>
          <w:lang w:val="kk-KZ"/>
        </w:rPr>
        <w:t>арқылы да, тарихи құрал ретінде тарихтағы мәні ретінде қарастыратын болсақ, олардың тек қана әскери шарты ғана емес, сонымен бірге ерекшеленіп сипат алдырғаны әрбір ұлы дала баласына да, жалпы адамзат баласының тарихы ретінде ғұндарды зерттеу әрбір сала соның ішіндегі көзге түскен шығыстанушы, тарихшы, деректанушы мен көптеген археологтардың зерттеу жұмыстары арқылы біз ғұндардың әскери өнер тарихын меңгеру нәтижесінде үлкен ұланғайыр зерттеу нәтижелері арқылы көрдік.</w:t>
      </w:r>
    </w:p>
    <w:p w:rsidR="00E90CA4" w:rsidRDefault="00E90CA4" w:rsidP="00E90CA4">
      <w:pPr>
        <w:autoSpaceDE w:val="0"/>
        <w:autoSpaceDN w:val="0"/>
        <w:adjustRightInd w:val="0"/>
        <w:spacing w:after="0" w:line="240" w:lineRule="auto"/>
        <w:rPr>
          <w:rFonts w:ascii="Times New Roman" w:hAnsi="Times New Roman" w:cs="Times New Roman"/>
          <w:sz w:val="24"/>
          <w:szCs w:val="28"/>
          <w:lang w:val="kk-KZ"/>
        </w:rPr>
      </w:pPr>
      <w:r>
        <w:rPr>
          <w:rFonts w:ascii="Times New Roman" w:hAnsi="Times New Roman" w:cs="Times New Roman"/>
          <w:sz w:val="24"/>
          <w:szCs w:val="28"/>
          <w:lang w:val="kk-KZ"/>
        </w:rPr>
        <w:tab/>
      </w:r>
      <w:r w:rsidRPr="00E90CA4">
        <w:rPr>
          <w:rFonts w:ascii="Times New Roman" w:hAnsi="Times New Roman" w:cs="Times New Roman"/>
          <w:sz w:val="24"/>
          <w:szCs w:val="28"/>
          <w:lang w:val="kk-KZ"/>
        </w:rPr>
        <w:t>Сондай-ақ, өзге шетел ғалымдарының зерттеген ғұндардың әскери</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өнерінің</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нысандарын айтатын болсақ, олардың да көптеген еңбектерінде</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қарауға болады, сол</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себепті де ғұндарды тек отандық тарихшылары ғана емес,</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сонымен бірге басқа да зерттеушілері де болды.</w:t>
      </w:r>
    </w:p>
    <w:p w:rsidR="009F6C46" w:rsidRDefault="00E90CA4" w:rsidP="001A10B8">
      <w:pPr>
        <w:autoSpaceDE w:val="0"/>
        <w:autoSpaceDN w:val="0"/>
        <w:adjustRightInd w:val="0"/>
        <w:spacing w:after="0" w:line="240" w:lineRule="auto"/>
        <w:rPr>
          <w:rFonts w:ascii="Times New Roman" w:hAnsi="Times New Roman" w:cs="Times New Roman"/>
          <w:sz w:val="24"/>
          <w:szCs w:val="28"/>
          <w:lang w:val="kk-KZ"/>
        </w:rPr>
      </w:pPr>
      <w:r>
        <w:rPr>
          <w:rFonts w:ascii="Times New Roman" w:hAnsi="Times New Roman" w:cs="Times New Roman"/>
          <w:sz w:val="24"/>
          <w:szCs w:val="28"/>
          <w:lang w:val="kk-KZ"/>
        </w:rPr>
        <w:tab/>
      </w:r>
      <w:r w:rsidRPr="00E90CA4">
        <w:rPr>
          <w:rFonts w:ascii="Times New Roman" w:hAnsi="Times New Roman" w:cs="Times New Roman"/>
          <w:sz w:val="24"/>
          <w:szCs w:val="28"/>
          <w:lang w:val="kk-KZ"/>
        </w:rPr>
        <w:t>Сол себепті жоғарыда айтқандарды қорытындыласақ, тарихтағы ғұндар</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жалпылама, қазіргі замандағы зерттеулерді де айтуға келеді, себебі ғұндардың</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тарихын</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кім не десе де, өзіміздің тарихымыздың жолында көшпенділердің</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тарихын қазіргі ұлы</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дала балалары біледі, олардың жетістіктері осында</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жатқаны болар; мәселен, ғұндарды білуге тарих беттерінде жазылып</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кеткенімен, толықтай зерттеп шыққан, арасында</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ғұндардан басталған алғаш</w:t>
      </w:r>
      <w:r>
        <w:rPr>
          <w:rFonts w:ascii="Times New Roman" w:hAnsi="Times New Roman" w:cs="Times New Roman"/>
          <w:sz w:val="24"/>
          <w:szCs w:val="28"/>
          <w:lang w:val="kk-KZ"/>
        </w:rPr>
        <w:t xml:space="preserve"> </w:t>
      </w:r>
      <w:r w:rsidRPr="00E90CA4">
        <w:rPr>
          <w:rFonts w:ascii="Times New Roman" w:hAnsi="Times New Roman" w:cs="Times New Roman"/>
          <w:sz w:val="24"/>
          <w:szCs w:val="28"/>
          <w:lang w:val="kk-KZ"/>
        </w:rPr>
        <w:t>рет өркениет деген лауазымға да ие.</w:t>
      </w:r>
    </w:p>
    <w:p w:rsidR="001A10B8" w:rsidRPr="00F4342A" w:rsidRDefault="001A10B8" w:rsidP="001A10B8">
      <w:pPr>
        <w:autoSpaceDE w:val="0"/>
        <w:autoSpaceDN w:val="0"/>
        <w:adjustRightInd w:val="0"/>
        <w:spacing w:after="0" w:line="240" w:lineRule="auto"/>
        <w:rPr>
          <w:rFonts w:ascii="Times New Roman" w:hAnsi="Times New Roman" w:cs="Times New Roman"/>
          <w:sz w:val="24"/>
          <w:szCs w:val="28"/>
          <w:lang w:val="kk-KZ"/>
        </w:rPr>
      </w:pPr>
    </w:p>
    <w:p w:rsidR="009F6C46" w:rsidRPr="001A10B8" w:rsidRDefault="009F6C46" w:rsidP="00C87499">
      <w:pPr>
        <w:spacing w:after="0" w:line="240" w:lineRule="auto"/>
        <w:ind w:firstLine="720"/>
        <w:rPr>
          <w:rFonts w:ascii="Times New Roman" w:hAnsi="Times New Roman" w:cs="Times New Roman"/>
          <w:lang w:val="kk-KZ"/>
        </w:rPr>
      </w:pPr>
    </w:p>
    <w:p w:rsidR="009F6C46" w:rsidRPr="001A10B8" w:rsidRDefault="009F6C46" w:rsidP="00C87499">
      <w:pPr>
        <w:spacing w:after="0" w:line="240" w:lineRule="auto"/>
        <w:ind w:firstLine="720"/>
        <w:rPr>
          <w:rFonts w:ascii="Times New Roman" w:hAnsi="Times New Roman" w:cs="Times New Roman"/>
          <w:lang w:val="kk-KZ"/>
        </w:rPr>
      </w:pPr>
    </w:p>
    <w:p w:rsidR="00BA1BAA" w:rsidRPr="00CD73F5" w:rsidRDefault="00BA1BAA" w:rsidP="00C87499">
      <w:pPr>
        <w:spacing w:after="0" w:line="240" w:lineRule="auto"/>
        <w:ind w:firstLine="720"/>
        <w:rPr>
          <w:rFonts w:ascii="Times New Roman" w:hAnsi="Times New Roman" w:cs="Times New Roman"/>
          <w:lang w:val="kk-KZ"/>
        </w:rPr>
      </w:pPr>
    </w:p>
    <w:p w:rsidR="00F03517" w:rsidRPr="00CD73F5" w:rsidRDefault="00C87499" w:rsidP="00F03517">
      <w:pPr>
        <w:pStyle w:val="a3"/>
        <w:numPr>
          <w:ilvl w:val="0"/>
          <w:numId w:val="1"/>
        </w:numPr>
        <w:spacing w:after="0" w:line="240" w:lineRule="auto"/>
        <w:rPr>
          <w:rFonts w:ascii="Times New Roman" w:hAnsi="Times New Roman" w:cs="Times New Roman"/>
          <w:lang w:val="kk-KZ"/>
        </w:rPr>
      </w:pPr>
      <w:r w:rsidRPr="00CD73F5">
        <w:rPr>
          <w:rFonts w:ascii="Times New Roman" w:hAnsi="Times New Roman" w:cs="Times New Roman"/>
          <w:lang w:val="kk-KZ"/>
        </w:rPr>
        <w:t>Аммиан Марцеллин. Римская история / Аммиан Марцеллин; пер. и коммент. Ю.А. Кулаковского и А.И. Сони – СПб.: Алетейя, 1996. – 268 с</w:t>
      </w:r>
      <w:r w:rsidR="00227594" w:rsidRPr="00CD73F5">
        <w:rPr>
          <w:rFonts w:ascii="Times New Roman" w:hAnsi="Times New Roman" w:cs="Times New Roman"/>
          <w:lang w:val="kk-KZ"/>
        </w:rPr>
        <w:t xml:space="preserve"> [Greek, Russ]</w:t>
      </w:r>
    </w:p>
    <w:p w:rsidR="00F03517" w:rsidRPr="00CD73F5" w:rsidRDefault="00F03517" w:rsidP="00F03517">
      <w:pPr>
        <w:pStyle w:val="a3"/>
        <w:numPr>
          <w:ilvl w:val="0"/>
          <w:numId w:val="1"/>
        </w:numPr>
        <w:spacing w:after="0" w:line="240" w:lineRule="auto"/>
        <w:rPr>
          <w:rFonts w:ascii="Times New Roman" w:hAnsi="Times New Roman" w:cs="Times New Roman"/>
          <w:sz w:val="22"/>
          <w:lang w:val="kk-KZ"/>
        </w:rPr>
      </w:pPr>
      <w:r w:rsidRPr="00CD73F5">
        <w:rPr>
          <w:rFonts w:ascii="Times New Roman" w:hAnsi="Times New Roman" w:cs="Times New Roman"/>
          <w:szCs w:val="28"/>
          <w:lang w:val="kk-KZ"/>
        </w:rPr>
        <w:t>Deguinges. Histoire des Huns, des Turcs, des Mongols et des autres Tartares occidentaux, 4 тома (5 книг), Paris, 1756-58. p. 142</w:t>
      </w:r>
      <w:r w:rsidR="00227594" w:rsidRPr="00CD73F5">
        <w:rPr>
          <w:rFonts w:ascii="Times New Roman" w:hAnsi="Times New Roman" w:cs="Times New Roman"/>
          <w:szCs w:val="28"/>
          <w:lang w:val="kk-KZ"/>
        </w:rPr>
        <w:t xml:space="preserve"> [French]</w:t>
      </w:r>
    </w:p>
    <w:p w:rsidR="00CD73F5" w:rsidRPr="00CD73F5" w:rsidRDefault="001F43D5" w:rsidP="00CD73F5">
      <w:pPr>
        <w:pStyle w:val="a3"/>
        <w:numPr>
          <w:ilvl w:val="0"/>
          <w:numId w:val="1"/>
        </w:numPr>
        <w:spacing w:after="0" w:line="240" w:lineRule="auto"/>
        <w:rPr>
          <w:rFonts w:ascii="Times New Roman" w:hAnsi="Times New Roman" w:cs="Times New Roman"/>
          <w:sz w:val="22"/>
          <w:lang w:val="kk-KZ"/>
        </w:rPr>
      </w:pPr>
      <w:r w:rsidRPr="00CD73F5">
        <w:rPr>
          <w:rFonts w:ascii="Times New Roman" w:hAnsi="Times New Roman" w:cs="Times New Roman"/>
          <w:lang w:val="kk-KZ"/>
        </w:rPr>
        <w:t>Никоноров</w:t>
      </w:r>
      <w:r w:rsidR="00F03517" w:rsidRPr="00CD73F5">
        <w:rPr>
          <w:rFonts w:ascii="Times New Roman" w:hAnsi="Times New Roman" w:cs="Times New Roman"/>
          <w:lang w:val="kk-KZ"/>
        </w:rPr>
        <w:t xml:space="preserve"> </w:t>
      </w:r>
      <w:r w:rsidR="00F4342A">
        <w:rPr>
          <w:rFonts w:ascii="Times New Roman" w:hAnsi="Times New Roman" w:cs="Times New Roman"/>
          <w:szCs w:val="28"/>
          <w:lang w:val="kk-KZ"/>
        </w:rPr>
        <w:t>В. П.,</w:t>
      </w:r>
      <w:r w:rsidRPr="00CD73F5">
        <w:rPr>
          <w:rFonts w:ascii="Times New Roman" w:hAnsi="Times New Roman" w:cs="Times New Roman"/>
          <w:lang w:val="kk-KZ"/>
        </w:rPr>
        <w:t xml:space="preserve"> </w:t>
      </w:r>
      <w:r w:rsidR="00F03517" w:rsidRPr="00CD73F5">
        <w:rPr>
          <w:rFonts w:ascii="Times New Roman" w:hAnsi="Times New Roman" w:cs="Times New Roman"/>
          <w:lang w:val="kk-KZ"/>
        </w:rPr>
        <w:t xml:space="preserve">Warfare of the European Huns in the Light of Graeco-Latin </w:t>
      </w:r>
      <w:r w:rsidRPr="00CD73F5">
        <w:rPr>
          <w:rFonts w:ascii="Times New Roman" w:hAnsi="Times New Roman" w:cs="Times New Roman"/>
          <w:lang w:val="kk-KZ"/>
        </w:rPr>
        <w:t xml:space="preserve">Literary Tradition </w:t>
      </w:r>
      <w:r w:rsidR="00F03517" w:rsidRPr="00CD73F5">
        <w:rPr>
          <w:rFonts w:ascii="Times New Roman" w:hAnsi="Times New Roman" w:cs="Times New Roman"/>
          <w:lang w:val="kk-KZ"/>
        </w:rPr>
        <w:t>2010</w:t>
      </w:r>
      <w:r w:rsidR="00227594" w:rsidRPr="00CD73F5">
        <w:rPr>
          <w:rFonts w:ascii="Times New Roman" w:hAnsi="Times New Roman" w:cs="Times New Roman"/>
          <w:lang w:val="kk-KZ"/>
        </w:rPr>
        <w:t xml:space="preserve"> [Eng]</w:t>
      </w:r>
    </w:p>
    <w:p w:rsidR="00CD73F5" w:rsidRPr="00CD73F5" w:rsidRDefault="00CD73F5" w:rsidP="00CD73F5">
      <w:pPr>
        <w:pStyle w:val="a3"/>
        <w:numPr>
          <w:ilvl w:val="0"/>
          <w:numId w:val="1"/>
        </w:numPr>
        <w:spacing w:after="0" w:line="240" w:lineRule="auto"/>
        <w:rPr>
          <w:rFonts w:ascii="Times New Roman" w:hAnsi="Times New Roman" w:cs="Times New Roman"/>
          <w:sz w:val="20"/>
          <w:lang w:val="kk-KZ"/>
        </w:rPr>
      </w:pPr>
      <w:r w:rsidRPr="00CD73F5">
        <w:rPr>
          <w:rFonts w:ascii="Times New Roman" w:hAnsi="Times New Roman" w:cs="Times New Roman"/>
          <w:szCs w:val="28"/>
          <w:lang w:val="kk-KZ"/>
        </w:rPr>
        <w:t>Никоноров В. П., Худяков Ю. С. Свистящие стрелы Маодуня и Марсов меч Аттилы. — М.: Издательство "Филоматис", 2004. — С. 174 (Говарттың салып кеткен суреті) [Russ]</w:t>
      </w:r>
    </w:p>
    <w:p w:rsidR="00957138" w:rsidRPr="00CD73F5" w:rsidRDefault="00957138" w:rsidP="00957138">
      <w:pPr>
        <w:spacing w:after="0" w:line="240" w:lineRule="auto"/>
        <w:ind w:firstLine="709"/>
        <w:jc w:val="both"/>
        <w:rPr>
          <w:rFonts w:ascii="Times New Roman" w:hAnsi="Times New Roman" w:cs="Times New Roman"/>
          <w:sz w:val="24"/>
          <w:szCs w:val="24"/>
          <w:lang w:val="kk-KZ"/>
        </w:rPr>
      </w:pPr>
    </w:p>
    <w:sectPr w:rsidR="00957138" w:rsidRPr="00CD73F5" w:rsidSect="005560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E6295"/>
    <w:multiLevelType w:val="hybridMultilevel"/>
    <w:tmpl w:val="38DA64D8"/>
    <w:lvl w:ilvl="0" w:tplc="1B1681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7033BE"/>
    <w:multiLevelType w:val="hybridMultilevel"/>
    <w:tmpl w:val="E47AAA7C"/>
    <w:lvl w:ilvl="0" w:tplc="AEDE0436">
      <w:start w:val="1"/>
      <w:numFmt w:val="upperRoman"/>
      <w:lvlText w:val="%1."/>
      <w:lvlJc w:val="left"/>
      <w:pPr>
        <w:ind w:left="4933" w:hanging="720"/>
      </w:pPr>
      <w:rPr>
        <w:rFonts w:hint="default"/>
      </w:rPr>
    </w:lvl>
    <w:lvl w:ilvl="1" w:tplc="04190019" w:tentative="1">
      <w:start w:val="1"/>
      <w:numFmt w:val="lowerLetter"/>
      <w:lvlText w:val="%2."/>
      <w:lvlJc w:val="left"/>
      <w:pPr>
        <w:ind w:left="5293" w:hanging="360"/>
      </w:pPr>
    </w:lvl>
    <w:lvl w:ilvl="2" w:tplc="0419001B" w:tentative="1">
      <w:start w:val="1"/>
      <w:numFmt w:val="lowerRoman"/>
      <w:lvlText w:val="%3."/>
      <w:lvlJc w:val="right"/>
      <w:pPr>
        <w:ind w:left="6013" w:hanging="180"/>
      </w:pPr>
    </w:lvl>
    <w:lvl w:ilvl="3" w:tplc="0419000F" w:tentative="1">
      <w:start w:val="1"/>
      <w:numFmt w:val="decimal"/>
      <w:lvlText w:val="%4."/>
      <w:lvlJc w:val="left"/>
      <w:pPr>
        <w:ind w:left="6733" w:hanging="360"/>
      </w:pPr>
    </w:lvl>
    <w:lvl w:ilvl="4" w:tplc="04190019" w:tentative="1">
      <w:start w:val="1"/>
      <w:numFmt w:val="lowerLetter"/>
      <w:lvlText w:val="%5."/>
      <w:lvlJc w:val="left"/>
      <w:pPr>
        <w:ind w:left="7453" w:hanging="360"/>
      </w:pPr>
    </w:lvl>
    <w:lvl w:ilvl="5" w:tplc="0419001B" w:tentative="1">
      <w:start w:val="1"/>
      <w:numFmt w:val="lowerRoman"/>
      <w:lvlText w:val="%6."/>
      <w:lvlJc w:val="right"/>
      <w:pPr>
        <w:ind w:left="8173" w:hanging="180"/>
      </w:pPr>
    </w:lvl>
    <w:lvl w:ilvl="6" w:tplc="0419000F" w:tentative="1">
      <w:start w:val="1"/>
      <w:numFmt w:val="decimal"/>
      <w:lvlText w:val="%7."/>
      <w:lvlJc w:val="left"/>
      <w:pPr>
        <w:ind w:left="8893" w:hanging="360"/>
      </w:pPr>
    </w:lvl>
    <w:lvl w:ilvl="7" w:tplc="04190019" w:tentative="1">
      <w:start w:val="1"/>
      <w:numFmt w:val="lowerLetter"/>
      <w:lvlText w:val="%8."/>
      <w:lvlJc w:val="left"/>
      <w:pPr>
        <w:ind w:left="9613" w:hanging="360"/>
      </w:pPr>
    </w:lvl>
    <w:lvl w:ilvl="8" w:tplc="0419001B" w:tentative="1">
      <w:start w:val="1"/>
      <w:numFmt w:val="lowerRoman"/>
      <w:lvlText w:val="%9."/>
      <w:lvlJc w:val="right"/>
      <w:pPr>
        <w:ind w:left="10333" w:hanging="180"/>
      </w:pPr>
    </w:lvl>
  </w:abstractNum>
  <w:abstractNum w:abstractNumId="2">
    <w:nsid w:val="49463F34"/>
    <w:multiLevelType w:val="hybridMultilevel"/>
    <w:tmpl w:val="ECFC1BEE"/>
    <w:lvl w:ilvl="0" w:tplc="EA52CD20">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
    <w:nsid w:val="4B7642E4"/>
    <w:multiLevelType w:val="hybridMultilevel"/>
    <w:tmpl w:val="799E21EA"/>
    <w:lvl w:ilvl="0" w:tplc="032290DA">
      <w:start w:val="1"/>
      <w:numFmt w:val="upperRoman"/>
      <w:lvlText w:val="%1."/>
      <w:lvlJc w:val="left"/>
      <w:pPr>
        <w:ind w:left="2149" w:hanging="720"/>
      </w:pPr>
      <w:rPr>
        <w:rFonts w:hint="default"/>
        <w:sz w:val="22"/>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
    <w:nsid w:val="50D77FEB"/>
    <w:multiLevelType w:val="hybridMultilevel"/>
    <w:tmpl w:val="44E20AA2"/>
    <w:lvl w:ilvl="0" w:tplc="AD44BD6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36B78AE"/>
    <w:multiLevelType w:val="hybridMultilevel"/>
    <w:tmpl w:val="19F8A976"/>
    <w:lvl w:ilvl="0" w:tplc="B38A3472">
      <w:start w:val="1"/>
      <w:numFmt w:val="decimal"/>
      <w:lvlText w:val="%1)"/>
      <w:lvlJc w:val="left"/>
      <w:pPr>
        <w:ind w:left="1068" w:hanging="360"/>
      </w:pPr>
      <w:rPr>
        <w:rFonts w:hint="default"/>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5CF3057"/>
    <w:multiLevelType w:val="hybridMultilevel"/>
    <w:tmpl w:val="4AB21014"/>
    <w:lvl w:ilvl="0" w:tplc="1206CA2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95F4F7D"/>
    <w:multiLevelType w:val="hybridMultilevel"/>
    <w:tmpl w:val="A57279EC"/>
    <w:lvl w:ilvl="0" w:tplc="8F90F0EE">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5ED60F8A"/>
    <w:multiLevelType w:val="hybridMultilevel"/>
    <w:tmpl w:val="558EAA32"/>
    <w:lvl w:ilvl="0" w:tplc="7810A11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820FDA"/>
    <w:multiLevelType w:val="hybridMultilevel"/>
    <w:tmpl w:val="CF962B46"/>
    <w:lvl w:ilvl="0" w:tplc="68620CC6">
      <w:start w:val="1"/>
      <w:numFmt w:val="decimal"/>
      <w:lvlText w:val="%1."/>
      <w:lvlJc w:val="left"/>
      <w:pPr>
        <w:ind w:left="1080" w:hanging="360"/>
      </w:pPr>
      <w:rPr>
        <w:rFonts w:ascii="Times New Roman" w:hAnsi="Times New Roman" w:cs="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20768B1"/>
    <w:multiLevelType w:val="hybridMultilevel"/>
    <w:tmpl w:val="F168B848"/>
    <w:lvl w:ilvl="0" w:tplc="5FEE8D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7DD547C"/>
    <w:multiLevelType w:val="hybridMultilevel"/>
    <w:tmpl w:val="F63044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2E0035"/>
    <w:multiLevelType w:val="hybridMultilevel"/>
    <w:tmpl w:val="549AFE72"/>
    <w:lvl w:ilvl="0" w:tplc="AD44BD64">
      <w:numFmt w:val="bullet"/>
      <w:lvlText w:val="-"/>
      <w:lvlJc w:val="left"/>
      <w:pPr>
        <w:ind w:left="1789" w:hanging="360"/>
      </w:pPr>
      <w:rPr>
        <w:rFonts w:ascii="Times New Roman" w:eastAsiaTheme="minorEastAsia"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3">
    <w:nsid w:val="69C14C19"/>
    <w:multiLevelType w:val="hybridMultilevel"/>
    <w:tmpl w:val="1CAC688E"/>
    <w:lvl w:ilvl="0" w:tplc="EBA2236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02873C2"/>
    <w:multiLevelType w:val="hybridMultilevel"/>
    <w:tmpl w:val="F63044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3950D1"/>
    <w:multiLevelType w:val="hybridMultilevel"/>
    <w:tmpl w:val="F168B848"/>
    <w:lvl w:ilvl="0" w:tplc="5FEE8D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10"/>
  </w:num>
  <w:num w:numId="3">
    <w:abstractNumId w:val="15"/>
  </w:num>
  <w:num w:numId="4">
    <w:abstractNumId w:val="5"/>
  </w:num>
  <w:num w:numId="5">
    <w:abstractNumId w:val="7"/>
  </w:num>
  <w:num w:numId="6">
    <w:abstractNumId w:val="4"/>
  </w:num>
  <w:num w:numId="7">
    <w:abstractNumId w:val="14"/>
  </w:num>
  <w:num w:numId="8">
    <w:abstractNumId w:val="11"/>
  </w:num>
  <w:num w:numId="9">
    <w:abstractNumId w:val="1"/>
  </w:num>
  <w:num w:numId="10">
    <w:abstractNumId w:val="0"/>
  </w:num>
  <w:num w:numId="11">
    <w:abstractNumId w:val="6"/>
  </w:num>
  <w:num w:numId="12">
    <w:abstractNumId w:val="8"/>
  </w:num>
  <w:num w:numId="13">
    <w:abstractNumId w:val="13"/>
  </w:num>
  <w:num w:numId="14">
    <w:abstractNumId w:val="2"/>
  </w:num>
  <w:num w:numId="15">
    <w:abstractNumId w:val="3"/>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D02F5B"/>
    <w:rsid w:val="000320D0"/>
    <w:rsid w:val="00157EF0"/>
    <w:rsid w:val="00172E93"/>
    <w:rsid w:val="001A10B8"/>
    <w:rsid w:val="001F43D5"/>
    <w:rsid w:val="00227594"/>
    <w:rsid w:val="00317D32"/>
    <w:rsid w:val="003F3901"/>
    <w:rsid w:val="00501C3C"/>
    <w:rsid w:val="0051489D"/>
    <w:rsid w:val="005560E6"/>
    <w:rsid w:val="00592DD2"/>
    <w:rsid w:val="00713E81"/>
    <w:rsid w:val="00860D0B"/>
    <w:rsid w:val="00957138"/>
    <w:rsid w:val="00970F64"/>
    <w:rsid w:val="009F6C46"/>
    <w:rsid w:val="00B14306"/>
    <w:rsid w:val="00B221C0"/>
    <w:rsid w:val="00BA1BAA"/>
    <w:rsid w:val="00BA2954"/>
    <w:rsid w:val="00C57288"/>
    <w:rsid w:val="00C87499"/>
    <w:rsid w:val="00CD73F5"/>
    <w:rsid w:val="00D02F5B"/>
    <w:rsid w:val="00D70F44"/>
    <w:rsid w:val="00DC3DF3"/>
    <w:rsid w:val="00DE0ADA"/>
    <w:rsid w:val="00E90CA4"/>
    <w:rsid w:val="00F03517"/>
    <w:rsid w:val="00F434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C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7499"/>
    <w:pPr>
      <w:spacing w:after="160" w:line="278" w:lineRule="auto"/>
      <w:ind w:left="720"/>
      <w:contextualSpacing/>
    </w:pPr>
    <w:rPr>
      <w:rFonts w:eastAsiaTheme="minorHAnsi"/>
      <w:kern w:val="2"/>
      <w:sz w:val="24"/>
      <w:szCs w:val="24"/>
      <w:lang w:eastAsia="en-US"/>
    </w:rPr>
  </w:style>
  <w:style w:type="paragraph" w:customStyle="1" w:styleId="Default">
    <w:name w:val="Default"/>
    <w:rsid w:val="00F0351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CD73F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73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052CB-2F99-4BC7-8446-45262808B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8</Pages>
  <Words>3844</Words>
  <Characters>21913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Ислам</dc:creator>
  <cp:keywords/>
  <dc:description/>
  <cp:lastModifiedBy>Islam</cp:lastModifiedBy>
  <cp:revision>12</cp:revision>
  <dcterms:created xsi:type="dcterms:W3CDTF">2026-09-02T19:10:00Z</dcterms:created>
  <dcterms:modified xsi:type="dcterms:W3CDTF">2026-09-21T05:23:00Z</dcterms:modified>
</cp:coreProperties>
</file>